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466245F2" w:rsidR="00916EF6" w:rsidRPr="00974972" w:rsidRDefault="007F2439" w:rsidP="00916EF6">
      <w:pPr>
        <w:pStyle w:val="CRCoverPage"/>
        <w:tabs>
          <w:tab w:val="right" w:pos="9639"/>
        </w:tabs>
        <w:spacing w:after="0"/>
        <w:rPr>
          <w:rFonts w:ascii="Times New Roman" w:hAnsi="Times New Roman"/>
          <w:b/>
          <w:i/>
          <w:sz w:val="28"/>
          <w:lang w:val="en-US"/>
        </w:rPr>
      </w:pPr>
      <w:bookmarkStart w:id="0" w:name="_Toc502932909"/>
      <w:r w:rsidRPr="00974972">
        <w:rPr>
          <w:rFonts w:ascii="Times New Roman" w:hAnsi="Times New Roman"/>
          <w:b/>
          <w:noProof/>
          <w:sz w:val="24"/>
        </w:rPr>
        <w:t>3GPP TSG-RAN WG4 Meeting #112</w:t>
      </w:r>
      <w:r w:rsidR="00916EF6" w:rsidRPr="00974972">
        <w:rPr>
          <w:rFonts w:ascii="Times New Roman" w:hAnsi="Times New Roman"/>
          <w:b/>
          <w:i/>
          <w:sz w:val="28"/>
        </w:rPr>
        <w:tab/>
      </w:r>
      <w:r w:rsidR="00916EF6" w:rsidRPr="00974972">
        <w:rPr>
          <w:rFonts w:ascii="Times New Roman" w:hAnsi="Times New Roman"/>
          <w:b/>
          <w:sz w:val="28"/>
          <w:lang w:val="en-US" w:eastAsia="zh-CN"/>
        </w:rPr>
        <w:t>R4-2</w:t>
      </w:r>
      <w:r w:rsidR="00034E3D" w:rsidRPr="00974972">
        <w:rPr>
          <w:rFonts w:ascii="Times New Roman" w:hAnsi="Times New Roman"/>
          <w:b/>
          <w:sz w:val="28"/>
          <w:lang w:val="en-US" w:eastAsia="zh-CN"/>
        </w:rPr>
        <w:t>4</w:t>
      </w:r>
      <w:r w:rsidR="003F16B8">
        <w:rPr>
          <w:rFonts w:ascii="Times New Roman" w:hAnsi="Times New Roman"/>
          <w:b/>
          <w:sz w:val="28"/>
          <w:lang w:val="en-US" w:eastAsia="zh-CN"/>
        </w:rPr>
        <w:t>11548</w:t>
      </w:r>
    </w:p>
    <w:p w14:paraId="413CC65F" w14:textId="77777777" w:rsidR="00405020" w:rsidRPr="00974972" w:rsidRDefault="007F2439" w:rsidP="00405020">
      <w:pPr>
        <w:pStyle w:val="CRCoverPage"/>
        <w:outlineLvl w:val="0"/>
        <w:rPr>
          <w:rFonts w:ascii="Times New Roman" w:hAnsi="Times New Roman"/>
          <w:b/>
          <w:noProof/>
          <w:sz w:val="24"/>
        </w:rPr>
      </w:pPr>
      <w:r w:rsidRPr="00974972">
        <w:rPr>
          <w:rFonts w:ascii="Times New Roman" w:hAnsi="Times New Roman"/>
          <w:b/>
          <w:noProof/>
          <w:sz w:val="24"/>
        </w:rPr>
        <w:t>Maastricht, Netherlands, 19 – 23 August, 2024</w:t>
      </w:r>
    </w:p>
    <w:p w14:paraId="53931330" w14:textId="6B4F0E46" w:rsidR="00571C34" w:rsidRPr="00974972" w:rsidRDefault="00571C34">
      <w:pPr>
        <w:pStyle w:val="af2"/>
        <w:tabs>
          <w:tab w:val="left" w:pos="2155"/>
        </w:tabs>
        <w:spacing w:after="120"/>
        <w:ind w:left="2610" w:hanging="2610"/>
        <w:jc w:val="both"/>
        <w:rPr>
          <w:rFonts w:ascii="Times New Roman" w:hAnsi="Times New Roman"/>
          <w:sz w:val="24"/>
          <w:szCs w:val="24"/>
          <w:lang w:val="en-US" w:eastAsia="zh-CN"/>
        </w:rPr>
      </w:pPr>
      <w:r w:rsidRPr="00974972">
        <w:rPr>
          <w:rFonts w:ascii="Times New Roman" w:hAnsi="Times New Roman"/>
          <w:sz w:val="24"/>
          <w:szCs w:val="24"/>
          <w:lang w:eastAsia="zh-CN"/>
        </w:rPr>
        <w:t>Agenda Item:</w:t>
      </w:r>
      <w:r w:rsidRPr="00974972">
        <w:rPr>
          <w:rFonts w:ascii="Times New Roman" w:hAnsi="Times New Roman"/>
          <w:sz w:val="24"/>
          <w:szCs w:val="24"/>
          <w:lang w:eastAsia="zh-CN"/>
        </w:rPr>
        <w:tab/>
      </w:r>
      <w:r w:rsidR="00FF313A" w:rsidRPr="00974972">
        <w:rPr>
          <w:rFonts w:ascii="Times New Roman" w:hAnsi="Times New Roman"/>
          <w:b w:val="0"/>
          <w:sz w:val="24"/>
          <w:szCs w:val="24"/>
          <w:lang w:val="en-US" w:eastAsia="zh-CN"/>
        </w:rPr>
        <w:t>7.18.2</w:t>
      </w:r>
    </w:p>
    <w:p w14:paraId="4C53E8C3" w14:textId="77777777" w:rsidR="00571C34" w:rsidRPr="00974972" w:rsidRDefault="00571C34">
      <w:pPr>
        <w:pStyle w:val="af2"/>
        <w:tabs>
          <w:tab w:val="left" w:pos="2165"/>
        </w:tabs>
        <w:spacing w:after="120"/>
        <w:ind w:left="2127" w:hanging="2127"/>
        <w:jc w:val="both"/>
        <w:rPr>
          <w:rFonts w:ascii="Times New Roman" w:hAnsi="Times New Roman"/>
          <w:sz w:val="24"/>
          <w:szCs w:val="24"/>
          <w:lang w:val="en-US" w:eastAsia="zh-CN"/>
        </w:rPr>
      </w:pPr>
      <w:r w:rsidRPr="00974972">
        <w:rPr>
          <w:rFonts w:ascii="Times New Roman" w:hAnsi="Times New Roman"/>
          <w:sz w:val="24"/>
          <w:szCs w:val="24"/>
          <w:lang w:eastAsia="zh-CN"/>
        </w:rPr>
        <w:t>Source:</w:t>
      </w:r>
      <w:r w:rsidRPr="00974972">
        <w:rPr>
          <w:rFonts w:ascii="Times New Roman" w:hAnsi="Times New Roman"/>
          <w:sz w:val="24"/>
          <w:szCs w:val="24"/>
          <w:lang w:eastAsia="zh-CN"/>
        </w:rPr>
        <w:tab/>
      </w:r>
      <w:r w:rsidR="00BF0B29" w:rsidRPr="00974972">
        <w:rPr>
          <w:rFonts w:ascii="Times New Roman" w:hAnsi="Times New Roman"/>
          <w:b w:val="0"/>
          <w:sz w:val="24"/>
          <w:szCs w:val="24"/>
          <w:lang w:eastAsia="zh-CN"/>
        </w:rPr>
        <w:t>MediaTek Inc.</w:t>
      </w:r>
    </w:p>
    <w:p w14:paraId="4A154FE4" w14:textId="13D92919" w:rsidR="00571C34" w:rsidRPr="00974972" w:rsidRDefault="00571C34">
      <w:pPr>
        <w:pStyle w:val="af2"/>
        <w:spacing w:after="120"/>
        <w:ind w:left="2127" w:hanging="2127"/>
        <w:jc w:val="both"/>
        <w:rPr>
          <w:rFonts w:ascii="Times New Roman" w:hAnsi="Times New Roman"/>
          <w:b w:val="0"/>
          <w:lang w:val="en-US" w:eastAsia="zh-CN"/>
        </w:rPr>
      </w:pPr>
      <w:r w:rsidRPr="00974972">
        <w:rPr>
          <w:rFonts w:ascii="Times New Roman" w:hAnsi="Times New Roman"/>
          <w:sz w:val="24"/>
          <w:szCs w:val="24"/>
          <w:lang w:val="en-US" w:eastAsia="zh-CN"/>
        </w:rPr>
        <w:t>Title:</w:t>
      </w:r>
      <w:r w:rsidRPr="00974972">
        <w:rPr>
          <w:rFonts w:ascii="Times New Roman" w:hAnsi="Times New Roman"/>
          <w:sz w:val="24"/>
          <w:szCs w:val="24"/>
          <w:lang w:val="en-US" w:eastAsia="zh-CN"/>
        </w:rPr>
        <w:tab/>
      </w:r>
      <w:bookmarkStart w:id="1" w:name="OLE_LINK5"/>
      <w:bookmarkStart w:id="2" w:name="OLE_LINK438"/>
      <w:bookmarkStart w:id="3" w:name="OLE_LINK437"/>
      <w:r w:rsidR="00BB4ACA" w:rsidRPr="00974972">
        <w:rPr>
          <w:rFonts w:ascii="Times New Roman" w:hAnsi="Times New Roman"/>
          <w:b w:val="0"/>
          <w:bCs/>
          <w:sz w:val="24"/>
          <w:szCs w:val="24"/>
          <w:lang w:val="en-US" w:eastAsia="zh-CN"/>
        </w:rPr>
        <w:t>Discussion</w:t>
      </w:r>
      <w:r w:rsidRPr="00974972">
        <w:rPr>
          <w:rFonts w:ascii="Times New Roman" w:hAnsi="Times New Roman"/>
          <w:b w:val="0"/>
          <w:bCs/>
          <w:sz w:val="24"/>
          <w:szCs w:val="24"/>
          <w:lang w:val="en-US" w:eastAsia="zh-CN"/>
        </w:rPr>
        <w:t xml:space="preserve"> on</w:t>
      </w:r>
      <w:bookmarkStart w:id="4" w:name="OLE_LINK391"/>
      <w:r w:rsidRPr="00974972">
        <w:rPr>
          <w:rFonts w:ascii="Times New Roman" w:hAnsi="Times New Roman"/>
          <w:b w:val="0"/>
          <w:bCs/>
          <w:sz w:val="24"/>
          <w:szCs w:val="24"/>
          <w:lang w:val="en-US" w:eastAsia="zh-CN"/>
        </w:rPr>
        <w:t xml:space="preserve"> </w:t>
      </w:r>
      <w:bookmarkStart w:id="5" w:name="OLE_LINK262"/>
      <w:bookmarkStart w:id="6" w:name="OLE_LINK277"/>
      <w:bookmarkEnd w:id="1"/>
      <w:r w:rsidR="002A6BAF" w:rsidRPr="00974972">
        <w:rPr>
          <w:rFonts w:ascii="Times New Roman" w:hAnsi="Times New Roman"/>
          <w:b w:val="0"/>
          <w:bCs/>
          <w:sz w:val="24"/>
          <w:szCs w:val="24"/>
          <w:lang w:val="en-US" w:eastAsia="zh-CN"/>
        </w:rPr>
        <w:t xml:space="preserve">an </w:t>
      </w:r>
      <w:bookmarkStart w:id="7" w:name="OLE_LINK280"/>
      <w:r w:rsidR="00FF313A" w:rsidRPr="00974972">
        <w:rPr>
          <w:rFonts w:ascii="Times New Roman" w:hAnsi="Times New Roman"/>
          <w:b w:val="0"/>
          <w:bCs/>
          <w:sz w:val="24"/>
          <w:szCs w:val="24"/>
          <w:lang w:val="en-US" w:eastAsia="zh-CN"/>
        </w:rPr>
        <w:t xml:space="preserve">IoT-NTN </w:t>
      </w:r>
      <w:bookmarkStart w:id="8" w:name="OLE_LINK263"/>
      <w:r w:rsidR="00FF313A" w:rsidRPr="00974972">
        <w:rPr>
          <w:rFonts w:ascii="Times New Roman" w:hAnsi="Times New Roman"/>
          <w:b w:val="0"/>
          <w:bCs/>
          <w:sz w:val="24"/>
          <w:szCs w:val="24"/>
          <w:lang w:val="en-US" w:eastAsia="zh-CN"/>
        </w:rPr>
        <w:t xml:space="preserve">S-band (MSS band 2000-2020 MHz UL and </w:t>
      </w:r>
      <w:bookmarkStart w:id="9" w:name="OLE_LINK349"/>
      <w:r w:rsidR="00FF313A" w:rsidRPr="00974972">
        <w:rPr>
          <w:rFonts w:ascii="Times New Roman" w:hAnsi="Times New Roman"/>
          <w:b w:val="0"/>
          <w:bCs/>
          <w:sz w:val="24"/>
          <w:szCs w:val="24"/>
          <w:lang w:val="en-US" w:eastAsia="zh-CN"/>
        </w:rPr>
        <w:t>2180-2200 MHz DL</w:t>
      </w:r>
      <w:bookmarkEnd w:id="9"/>
      <w:r w:rsidR="00FF313A" w:rsidRPr="00974972">
        <w:rPr>
          <w:rFonts w:ascii="Times New Roman" w:hAnsi="Times New Roman"/>
          <w:b w:val="0"/>
          <w:bCs/>
          <w:sz w:val="24"/>
          <w:szCs w:val="24"/>
          <w:lang w:val="en-US" w:eastAsia="zh-CN"/>
        </w:rPr>
        <w:t>)</w:t>
      </w:r>
      <w:bookmarkEnd w:id="4"/>
      <w:bookmarkEnd w:id="5"/>
      <w:r w:rsidR="00FF313A" w:rsidRPr="00974972">
        <w:rPr>
          <w:rFonts w:ascii="Times New Roman" w:hAnsi="Times New Roman"/>
          <w:b w:val="0"/>
          <w:bCs/>
          <w:sz w:val="24"/>
          <w:szCs w:val="24"/>
          <w:lang w:val="en-US" w:eastAsia="zh-CN"/>
        </w:rPr>
        <w:t xml:space="preserve"> </w:t>
      </w:r>
      <w:bookmarkEnd w:id="7"/>
      <w:bookmarkEnd w:id="8"/>
      <w:r w:rsidR="00034E3D" w:rsidRPr="00974972">
        <w:rPr>
          <w:rFonts w:ascii="Times New Roman" w:hAnsi="Times New Roman"/>
          <w:b w:val="0"/>
          <w:bCs/>
          <w:sz w:val="24"/>
          <w:szCs w:val="24"/>
          <w:lang w:val="en-US" w:eastAsia="zh-CN"/>
        </w:rPr>
        <w:t>UE RF requirements</w:t>
      </w:r>
      <w:bookmarkEnd w:id="2"/>
      <w:bookmarkEnd w:id="6"/>
      <w:r w:rsidR="00E65410" w:rsidRPr="00974972">
        <w:rPr>
          <w:rFonts w:ascii="Times New Roman" w:hAnsi="Times New Roman"/>
          <w:b w:val="0"/>
          <w:bCs/>
          <w:sz w:val="24"/>
          <w:szCs w:val="24"/>
          <w:lang w:val="en-US" w:eastAsia="zh-CN"/>
        </w:rPr>
        <w:t xml:space="preserve"> </w:t>
      </w:r>
      <w:bookmarkEnd w:id="3"/>
    </w:p>
    <w:p w14:paraId="2EA6A982" w14:textId="77777777" w:rsidR="00571C34" w:rsidRPr="00974972" w:rsidRDefault="00571C34">
      <w:pPr>
        <w:pStyle w:val="af2"/>
        <w:tabs>
          <w:tab w:val="left" w:pos="2160"/>
        </w:tabs>
        <w:spacing w:after="120"/>
        <w:ind w:left="2610" w:hanging="2610"/>
        <w:jc w:val="both"/>
        <w:rPr>
          <w:rFonts w:ascii="Times New Roman" w:hAnsi="Times New Roman"/>
          <w:sz w:val="24"/>
          <w:szCs w:val="24"/>
          <w:lang w:val="en-US" w:eastAsia="zh-CN"/>
        </w:rPr>
      </w:pPr>
      <w:r w:rsidRPr="00974972">
        <w:rPr>
          <w:rFonts w:ascii="Times New Roman" w:hAnsi="Times New Roman"/>
          <w:sz w:val="24"/>
          <w:szCs w:val="24"/>
          <w:lang w:eastAsia="zh-CN"/>
        </w:rPr>
        <w:t>Document for:</w:t>
      </w:r>
      <w:r w:rsidRPr="00974972">
        <w:rPr>
          <w:rFonts w:ascii="Times New Roman" w:hAnsi="Times New Roman"/>
          <w:sz w:val="24"/>
          <w:szCs w:val="24"/>
          <w:lang w:eastAsia="zh-CN"/>
        </w:rPr>
        <w:tab/>
      </w:r>
      <w:r w:rsidR="00966688" w:rsidRPr="00974972">
        <w:rPr>
          <w:rFonts w:ascii="Times New Roman" w:hAnsi="Times New Roman"/>
          <w:b w:val="0"/>
          <w:sz w:val="24"/>
          <w:szCs w:val="24"/>
          <w:lang w:eastAsia="zh-CN"/>
        </w:rPr>
        <w:t>Approval</w:t>
      </w:r>
    </w:p>
    <w:p w14:paraId="4AC1A53C" w14:textId="77777777" w:rsidR="00571C34" w:rsidRPr="00974972" w:rsidRDefault="00571C34">
      <w:pPr>
        <w:pStyle w:val="af2"/>
        <w:tabs>
          <w:tab w:val="left" w:pos="2160"/>
        </w:tabs>
        <w:spacing w:after="120"/>
        <w:jc w:val="both"/>
        <w:rPr>
          <w:rFonts w:ascii="Times New Roman" w:hAnsi="Times New Roman"/>
          <w:sz w:val="20"/>
          <w:lang w:eastAsia="zh-CN"/>
        </w:rPr>
      </w:pPr>
      <w:r w:rsidRPr="00974972">
        <w:rPr>
          <w:rFonts w:ascii="Times New Roman" w:hAnsi="Times New Roman"/>
          <w:sz w:val="20"/>
          <w:lang w:eastAsia="zh-CN"/>
        </w:rPr>
        <w:t xml:space="preserve"> </w:t>
      </w:r>
    </w:p>
    <w:p w14:paraId="01ECD3CE" w14:textId="77777777" w:rsidR="00571C34" w:rsidRPr="00974972" w:rsidRDefault="00571C34">
      <w:pPr>
        <w:pStyle w:val="1"/>
        <w:numPr>
          <w:ilvl w:val="0"/>
          <w:numId w:val="1"/>
        </w:numPr>
        <w:tabs>
          <w:tab w:val="left" w:pos="420"/>
        </w:tabs>
        <w:spacing w:before="0" w:after="120"/>
        <w:rPr>
          <w:rFonts w:ascii="Times New Roman" w:hAnsi="Times New Roman"/>
          <w:b/>
          <w:sz w:val="28"/>
          <w:szCs w:val="24"/>
          <w:lang w:eastAsia="zh-CN"/>
        </w:rPr>
      </w:pPr>
      <w:r w:rsidRPr="00974972">
        <w:rPr>
          <w:rFonts w:ascii="Times New Roman" w:hAnsi="Times New Roman"/>
          <w:b/>
          <w:sz w:val="28"/>
          <w:szCs w:val="24"/>
          <w:lang w:eastAsia="zh-CN"/>
        </w:rPr>
        <w:t>Introduction</w:t>
      </w:r>
    </w:p>
    <w:p w14:paraId="7586339D" w14:textId="26D0CA8D" w:rsidR="00006516" w:rsidRPr="00974972" w:rsidRDefault="002561CC" w:rsidP="00A12C85">
      <w:pPr>
        <w:jc w:val="both"/>
        <w:rPr>
          <w:szCs w:val="22"/>
          <w:lang w:eastAsia="zh-CN"/>
        </w:rPr>
      </w:pPr>
      <w:bookmarkStart w:id="10" w:name="OLE_LINK91"/>
      <w:bookmarkStart w:id="11" w:name="OLE_LINK90"/>
      <w:bookmarkStart w:id="12" w:name="OLE_LINK6"/>
      <w:r w:rsidRPr="00974972">
        <w:rPr>
          <w:szCs w:val="22"/>
          <w:lang w:eastAsia="zh-CN"/>
        </w:rPr>
        <w:t>In RAN</w:t>
      </w:r>
      <w:r w:rsidR="00493E54" w:rsidRPr="00974972">
        <w:rPr>
          <w:szCs w:val="22"/>
          <w:lang w:eastAsia="zh-CN"/>
        </w:rPr>
        <w:t>#</w:t>
      </w:r>
      <w:r w:rsidR="00034E3D" w:rsidRPr="00974972">
        <w:rPr>
          <w:szCs w:val="22"/>
          <w:lang w:eastAsia="zh-CN"/>
        </w:rPr>
        <w:t>10</w:t>
      </w:r>
      <w:r w:rsidR="007F7054" w:rsidRPr="00974972">
        <w:rPr>
          <w:szCs w:val="22"/>
          <w:lang w:eastAsia="zh-CN"/>
        </w:rPr>
        <w:t>4</w:t>
      </w:r>
      <w:r w:rsidR="00034E3D" w:rsidRPr="00974972">
        <w:rPr>
          <w:szCs w:val="22"/>
          <w:lang w:eastAsia="zh-CN"/>
        </w:rPr>
        <w:t xml:space="preserve"> plenary</w:t>
      </w:r>
      <w:r w:rsidRPr="00974972">
        <w:rPr>
          <w:szCs w:val="22"/>
          <w:lang w:eastAsia="zh-CN"/>
        </w:rPr>
        <w:t xml:space="preserve"> meeting, </w:t>
      </w:r>
      <w:r w:rsidR="00F674FF" w:rsidRPr="00974972">
        <w:rPr>
          <w:szCs w:val="22"/>
          <w:lang w:eastAsia="zh-CN"/>
        </w:rPr>
        <w:t xml:space="preserve">the </w:t>
      </w:r>
      <w:r w:rsidR="0006244A" w:rsidRPr="00974972">
        <w:rPr>
          <w:szCs w:val="22"/>
          <w:lang w:eastAsia="zh-CN"/>
        </w:rPr>
        <w:t xml:space="preserve">spectrum </w:t>
      </w:r>
      <w:r w:rsidR="00F674FF" w:rsidRPr="00974972">
        <w:rPr>
          <w:szCs w:val="22"/>
          <w:lang w:eastAsia="zh-CN"/>
        </w:rPr>
        <w:t xml:space="preserve">WID </w:t>
      </w:r>
      <w:bookmarkStart w:id="13" w:name="OLE_LINK416"/>
      <w:r w:rsidR="00F674FF" w:rsidRPr="00974972">
        <w:rPr>
          <w:szCs w:val="22"/>
          <w:lang w:eastAsia="zh-CN"/>
        </w:rPr>
        <w:t>on</w:t>
      </w:r>
      <w:bookmarkEnd w:id="13"/>
      <w:r w:rsidR="0006244A" w:rsidRPr="00974972">
        <w:t xml:space="preserve"> </w:t>
      </w:r>
      <w:r w:rsidR="0006244A" w:rsidRPr="00974972">
        <w:rPr>
          <w:szCs w:val="22"/>
          <w:lang w:eastAsia="zh-CN"/>
        </w:rPr>
        <w:t>introduction of IoT-NTN S-band (MSS band 2000-2020 MHz UL and 2180-2200 MHz DL)</w:t>
      </w:r>
      <w:r w:rsidR="00F674FF" w:rsidRPr="00974972">
        <w:rPr>
          <w:szCs w:val="22"/>
          <w:lang w:eastAsia="zh-CN"/>
        </w:rPr>
        <w:t xml:space="preserve"> </w:t>
      </w:r>
      <w:r w:rsidR="006070C1" w:rsidRPr="00974972">
        <w:rPr>
          <w:szCs w:val="22"/>
          <w:lang w:eastAsia="zh-CN"/>
        </w:rPr>
        <w:t xml:space="preserve">was </w:t>
      </w:r>
      <w:r w:rsidR="00F674FF" w:rsidRPr="00974972">
        <w:rPr>
          <w:szCs w:val="22"/>
          <w:lang w:eastAsia="zh-CN"/>
        </w:rPr>
        <w:t>approved</w:t>
      </w:r>
      <w:r w:rsidR="00006516" w:rsidRPr="00974972">
        <w:rPr>
          <w:szCs w:val="22"/>
          <w:lang w:eastAsia="zh-CN"/>
        </w:rPr>
        <w:t xml:space="preserve"> in [1]</w:t>
      </w:r>
      <w:r w:rsidR="006070C1" w:rsidRPr="00974972">
        <w:rPr>
          <w:szCs w:val="22"/>
          <w:lang w:eastAsia="zh-CN"/>
        </w:rPr>
        <w:t>.</w:t>
      </w:r>
      <w:r w:rsidR="002D10C9" w:rsidRPr="00974972">
        <w:rPr>
          <w:szCs w:val="22"/>
          <w:lang w:eastAsia="zh-CN"/>
        </w:rPr>
        <w:t xml:space="preserve"> </w:t>
      </w:r>
      <w:r w:rsidR="00597135" w:rsidRPr="00974972">
        <w:rPr>
          <w:szCs w:val="22"/>
          <w:lang w:eastAsia="zh-CN"/>
        </w:rPr>
        <w:t>One of the</w:t>
      </w:r>
      <w:r w:rsidR="007803C9" w:rsidRPr="00974972">
        <w:rPr>
          <w:szCs w:val="22"/>
          <w:lang w:eastAsia="zh-CN"/>
        </w:rPr>
        <w:t xml:space="preserve"> main </w:t>
      </w:r>
      <w:r w:rsidR="00891260" w:rsidRPr="00974972">
        <w:rPr>
          <w:szCs w:val="22"/>
          <w:lang w:eastAsia="zh-CN"/>
        </w:rPr>
        <w:t>objective</w:t>
      </w:r>
      <w:r w:rsidR="007F39C0">
        <w:rPr>
          <w:szCs w:val="22"/>
          <w:lang w:eastAsia="zh-CN"/>
        </w:rPr>
        <w:t>s</w:t>
      </w:r>
      <w:r w:rsidR="00891260" w:rsidRPr="00974972">
        <w:rPr>
          <w:szCs w:val="22"/>
          <w:lang w:eastAsia="zh-CN"/>
        </w:rPr>
        <w:t xml:space="preserve"> is to </w:t>
      </w:r>
      <w:r w:rsidR="00597135" w:rsidRPr="00974972">
        <w:rPr>
          <w:szCs w:val="22"/>
          <w:lang w:eastAsia="zh-CN"/>
        </w:rPr>
        <w:t>specify UE RF core requirements for fulfilling the urgent deployment demand</w:t>
      </w:r>
      <w:r w:rsidR="00891260" w:rsidRPr="00974972">
        <w:rPr>
          <w:szCs w:val="22"/>
          <w:lang w:eastAsia="zh-CN"/>
        </w:rPr>
        <w:t>.</w:t>
      </w:r>
      <w:r w:rsidR="00A12C85" w:rsidRPr="00974972">
        <w:rPr>
          <w:szCs w:val="22"/>
          <w:lang w:eastAsia="zh-CN"/>
        </w:rPr>
        <w:t xml:space="preserve"> </w:t>
      </w:r>
    </w:p>
    <w:p w14:paraId="38770D91" w14:textId="7135DB39" w:rsidR="00C579E7" w:rsidRPr="00974972" w:rsidRDefault="007F7054" w:rsidP="00A12C85">
      <w:pPr>
        <w:jc w:val="both"/>
        <w:rPr>
          <w:szCs w:val="22"/>
          <w:lang w:eastAsia="zh-CN"/>
        </w:rPr>
      </w:pPr>
      <w:r w:rsidRPr="00974972">
        <w:rPr>
          <w:szCs w:val="22"/>
          <w:lang w:eastAsia="zh-CN"/>
        </w:rPr>
        <w:t>In the contribution, the consideration</w:t>
      </w:r>
      <w:bookmarkStart w:id="14" w:name="OLE_LINK276"/>
      <w:r w:rsidRPr="00974972">
        <w:rPr>
          <w:szCs w:val="22"/>
          <w:lang w:eastAsia="zh-CN"/>
        </w:rPr>
        <w:t xml:space="preserve"> for</w:t>
      </w:r>
      <w:r w:rsidR="002A6BAF" w:rsidRPr="00974972">
        <w:rPr>
          <w:szCs w:val="22"/>
          <w:lang w:eastAsia="zh-CN"/>
        </w:rPr>
        <w:t xml:space="preserve"> an</w:t>
      </w:r>
      <w:r w:rsidRPr="00974972">
        <w:rPr>
          <w:szCs w:val="22"/>
          <w:lang w:eastAsia="zh-CN"/>
        </w:rPr>
        <w:t xml:space="preserve"> IoT</w:t>
      </w:r>
      <w:r w:rsidR="00597135" w:rsidRPr="00974972">
        <w:rPr>
          <w:szCs w:val="22"/>
          <w:lang w:eastAsia="zh-CN"/>
        </w:rPr>
        <w:t>-</w:t>
      </w:r>
      <w:r w:rsidRPr="00974972">
        <w:rPr>
          <w:szCs w:val="22"/>
          <w:lang w:eastAsia="zh-CN"/>
        </w:rPr>
        <w:t xml:space="preserve">NTN </w:t>
      </w:r>
      <w:r w:rsidR="00597135" w:rsidRPr="00974972">
        <w:rPr>
          <w:szCs w:val="22"/>
          <w:lang w:eastAsia="zh-CN"/>
        </w:rPr>
        <w:t xml:space="preserve">S-band (MSS band 2000-2020 MHz UL and 2180-2200 MHz DL) </w:t>
      </w:r>
      <w:r w:rsidRPr="00974972">
        <w:rPr>
          <w:szCs w:val="22"/>
          <w:lang w:eastAsia="zh-CN"/>
        </w:rPr>
        <w:t xml:space="preserve">UE RF requirements are provided </w:t>
      </w:r>
      <w:bookmarkEnd w:id="14"/>
      <w:r w:rsidRPr="00974972">
        <w:rPr>
          <w:szCs w:val="22"/>
          <w:lang w:eastAsia="zh-CN"/>
        </w:rPr>
        <w:t xml:space="preserve">for discussion.  </w:t>
      </w:r>
    </w:p>
    <w:bookmarkEnd w:id="10"/>
    <w:bookmarkEnd w:id="11"/>
    <w:bookmarkEnd w:id="12"/>
    <w:p w14:paraId="4A504413" w14:textId="77777777" w:rsidR="00911CC2" w:rsidRPr="00974972"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974972">
        <w:rPr>
          <w:rFonts w:ascii="Times New Roman" w:hAnsi="Times New Roman"/>
          <w:b/>
          <w:sz w:val="28"/>
          <w:szCs w:val="24"/>
          <w:lang w:eastAsia="zh-CN"/>
        </w:rPr>
        <w:t>Discussion</w:t>
      </w:r>
    </w:p>
    <w:p w14:paraId="045062ED" w14:textId="1BAFE18B" w:rsidR="00A37FE1" w:rsidRPr="00974972" w:rsidRDefault="00A0758B" w:rsidP="00A37FE1">
      <w:pPr>
        <w:rPr>
          <w:b/>
          <w:lang w:eastAsia="zh-CN"/>
        </w:rPr>
      </w:pPr>
      <w:bookmarkStart w:id="15" w:name="OLE_LINK278"/>
      <w:r w:rsidRPr="00974972">
        <w:rPr>
          <w:b/>
          <w:lang w:eastAsia="zh-CN"/>
        </w:rPr>
        <w:t>2.1</w:t>
      </w:r>
      <w:r w:rsidRPr="00974972">
        <w:rPr>
          <w:b/>
          <w:lang w:eastAsia="zh-CN"/>
        </w:rPr>
        <w:tab/>
      </w:r>
      <w:r w:rsidRPr="00974972">
        <w:rPr>
          <w:b/>
          <w:lang w:eastAsia="zh-CN"/>
        </w:rPr>
        <w:tab/>
      </w:r>
      <w:r w:rsidR="003D5ECC">
        <w:rPr>
          <w:b/>
          <w:lang w:eastAsia="zh-CN"/>
        </w:rPr>
        <w:t>Spectrum WI scope</w:t>
      </w:r>
      <w:r w:rsidRPr="00974972">
        <w:rPr>
          <w:b/>
          <w:lang w:eastAsia="zh-CN"/>
        </w:rPr>
        <w:t xml:space="preserve"> for </w:t>
      </w:r>
      <w:r w:rsidR="0006244A" w:rsidRPr="00974972">
        <w:rPr>
          <w:b/>
          <w:lang w:eastAsia="zh-CN"/>
        </w:rPr>
        <w:t>an IoT-NTN S-band (MSS band 2000-2020 MHz UL and 2180-2200 MHz DL)</w:t>
      </w:r>
    </w:p>
    <w:bookmarkEnd w:id="15"/>
    <w:p w14:paraId="6A6116E0" w14:textId="09585A88" w:rsidR="004B4B00" w:rsidRPr="00974972" w:rsidRDefault="004B4B00" w:rsidP="00A37FE1">
      <w:pPr>
        <w:rPr>
          <w:rFonts w:eastAsia="新細明體"/>
          <w:lang w:eastAsia="zh-TW"/>
        </w:rPr>
      </w:pPr>
      <w:r w:rsidRPr="00974972">
        <w:rPr>
          <w:rFonts w:eastAsia="新細明體"/>
          <w:lang w:eastAsia="zh-TW"/>
        </w:rPr>
        <w:t>First, regarding UE RF</w:t>
      </w:r>
      <w:r w:rsidR="00CE232C">
        <w:rPr>
          <w:rFonts w:eastAsia="新細明體"/>
          <w:lang w:eastAsia="zh-TW"/>
        </w:rPr>
        <w:t xml:space="preserve"> requirements</w:t>
      </w:r>
      <w:r w:rsidRPr="00974972">
        <w:rPr>
          <w:rFonts w:eastAsia="新細明體"/>
          <w:lang w:eastAsia="zh-TW"/>
        </w:rPr>
        <w:t xml:space="preserve">, the objective of the WI </w:t>
      </w:r>
      <w:r w:rsidR="00CE232C">
        <w:rPr>
          <w:rFonts w:eastAsia="新細明體"/>
          <w:lang w:eastAsia="zh-TW"/>
        </w:rPr>
        <w:t xml:space="preserve">RF </w:t>
      </w:r>
      <w:r w:rsidRPr="00974972">
        <w:rPr>
          <w:rFonts w:eastAsia="新細明體"/>
          <w:lang w:eastAsia="zh-TW"/>
        </w:rPr>
        <w:t>core part is show</w:t>
      </w:r>
      <w:r w:rsidR="00CE232C">
        <w:rPr>
          <w:rFonts w:eastAsia="新細明體"/>
          <w:lang w:eastAsia="zh-TW"/>
        </w:rPr>
        <w:t>n</w:t>
      </w:r>
      <w:r w:rsidRPr="00974972">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rsidRPr="00974972" w14:paraId="71CDCD9B" w14:textId="77777777" w:rsidTr="0006244A">
        <w:trPr>
          <w:trHeight w:val="1254"/>
        </w:trPr>
        <w:tc>
          <w:tcPr>
            <w:tcW w:w="9695" w:type="dxa"/>
            <w:shd w:val="clear" w:color="auto" w:fill="auto"/>
          </w:tcPr>
          <w:p w14:paraId="417AD891" w14:textId="77777777" w:rsidR="0006244A" w:rsidRPr="00974972" w:rsidRDefault="0006244A" w:rsidP="0006244A">
            <w:pPr>
              <w:ind w:left="568" w:hanging="284"/>
              <w:rPr>
                <w:color w:val="000000"/>
              </w:rPr>
            </w:pPr>
            <w:r w:rsidRPr="00974972">
              <w:rPr>
                <w:color w:val="000000"/>
              </w:rPr>
              <w:t xml:space="preserve">- </w:t>
            </w:r>
            <w:r w:rsidRPr="00974972">
              <w:rPr>
                <w:color w:val="000000"/>
              </w:rPr>
              <w:tab/>
              <w:t xml:space="preserve">Specify a new E-UTRA NTN FDD band </w:t>
            </w:r>
            <w:r w:rsidRPr="00974972">
              <w:t>for NB-IoT/</w:t>
            </w:r>
            <w:proofErr w:type="spellStart"/>
            <w:r w:rsidRPr="00974972">
              <w:t>eMTC</w:t>
            </w:r>
            <w:proofErr w:type="spellEnd"/>
            <w:r w:rsidRPr="00974972">
              <w:t xml:space="preserve"> NTN operation</w:t>
            </w:r>
            <w:r w:rsidRPr="00974972">
              <w:rPr>
                <w:color w:val="000000"/>
              </w:rPr>
              <w:t>, with a UE transmitting at 2000 – 2020 MHz and SAN transmitting at 2180-2200 MHz;</w:t>
            </w:r>
          </w:p>
          <w:p w14:paraId="20D2FD9B" w14:textId="3283CC8D" w:rsidR="0006244A" w:rsidRPr="00974972" w:rsidRDefault="0006244A" w:rsidP="0006244A">
            <w:pPr>
              <w:ind w:left="810"/>
            </w:pPr>
            <w:r w:rsidRPr="00974972">
              <w:t>- Perform necessary co-existence analysis, for example UE-UE coexistence, for adjacent band per RAN4 scope;</w:t>
            </w:r>
          </w:p>
          <w:p w14:paraId="5957EF5C" w14:textId="77777777" w:rsidR="0006244A" w:rsidRPr="00974972" w:rsidRDefault="0006244A" w:rsidP="0006244A">
            <w:pPr>
              <w:ind w:left="810"/>
              <w:rPr>
                <w:color w:val="000000"/>
              </w:rPr>
            </w:pPr>
            <w:r w:rsidRPr="00974972">
              <w:t xml:space="preserve">- </w:t>
            </w:r>
            <w:r w:rsidRPr="00974972">
              <w:rPr>
                <w:color w:val="000000"/>
              </w:rPr>
              <w:t>Consider whether assumptions for coexistence should be re-evaluated for the NTN scenario;</w:t>
            </w:r>
          </w:p>
          <w:p w14:paraId="1D868446" w14:textId="2A578320" w:rsidR="0006244A" w:rsidRPr="00974972" w:rsidRDefault="0006244A" w:rsidP="0006244A">
            <w:pPr>
              <w:ind w:left="568" w:hanging="284"/>
              <w:rPr>
                <w:color w:val="000000"/>
              </w:rPr>
            </w:pPr>
            <w:r w:rsidRPr="00974972">
              <w:rPr>
                <w:color w:val="000000"/>
              </w:rPr>
              <w:t xml:space="preserve">- </w:t>
            </w:r>
            <w:r w:rsidRPr="00974972">
              <w:rPr>
                <w:color w:val="000000"/>
              </w:rPr>
              <w:tab/>
              <w:t>Support UE Categories NB1, NB2, M1;</w:t>
            </w:r>
          </w:p>
          <w:p w14:paraId="4C8D41D4" w14:textId="77777777" w:rsidR="0006244A" w:rsidRPr="00974972" w:rsidRDefault="0006244A" w:rsidP="0006244A">
            <w:pPr>
              <w:ind w:left="568" w:hanging="284"/>
              <w:rPr>
                <w:color w:val="000000"/>
              </w:rPr>
            </w:pPr>
            <w:r w:rsidRPr="00974972">
              <w:rPr>
                <w:color w:val="000000"/>
              </w:rPr>
              <w:t>-</w:t>
            </w:r>
            <w:r w:rsidRPr="00974972">
              <w:rPr>
                <w:color w:val="000000"/>
              </w:rPr>
              <w:tab/>
              <w:t xml:space="preserve">Support UE Power Class 3 (+23dBm) and Power Class 5 (+20dBm); </w:t>
            </w:r>
          </w:p>
          <w:p w14:paraId="62233808" w14:textId="77777777" w:rsidR="0006244A" w:rsidRPr="00974972" w:rsidRDefault="0006244A" w:rsidP="0006244A">
            <w:pPr>
              <w:ind w:left="568" w:hanging="284"/>
              <w:rPr>
                <w:color w:val="000000"/>
              </w:rPr>
            </w:pPr>
            <w:r w:rsidRPr="00974972">
              <w:rPr>
                <w:color w:val="000000"/>
              </w:rPr>
              <w:t>-</w:t>
            </w:r>
            <w:r w:rsidRPr="00974972">
              <w:rPr>
                <w:color w:val="000000"/>
              </w:rPr>
              <w:tab/>
              <w:t>Introduce the corresponding SAN and UE RF core requirements;</w:t>
            </w:r>
          </w:p>
          <w:p w14:paraId="7C2978D3" w14:textId="77777777" w:rsidR="0006244A" w:rsidRPr="00974972" w:rsidRDefault="0006244A" w:rsidP="0006244A">
            <w:pPr>
              <w:ind w:left="568" w:hanging="284"/>
              <w:rPr>
                <w:color w:val="000000"/>
              </w:rPr>
            </w:pPr>
            <w:r w:rsidRPr="00974972">
              <w:rPr>
                <w:color w:val="000000"/>
              </w:rPr>
              <w:t>-</w:t>
            </w:r>
            <w:r w:rsidRPr="00974972">
              <w:rPr>
                <w:color w:val="000000"/>
              </w:rPr>
              <w:tab/>
              <w:t>Introduce the corresponding RRM requirements.</w:t>
            </w:r>
          </w:p>
          <w:p w14:paraId="70A7D61B" w14:textId="1A016CC9" w:rsidR="002D10C9" w:rsidRPr="00974972" w:rsidRDefault="0006244A" w:rsidP="0006244A">
            <w:pPr>
              <w:ind w:left="270" w:firstLine="13"/>
              <w:rPr>
                <w:color w:val="000000"/>
              </w:rPr>
            </w:pPr>
            <w:r w:rsidRPr="00974972">
              <w:rPr>
                <w:color w:val="000000"/>
                <w:highlight w:val="cyan"/>
              </w:rPr>
              <w:t>The specification work of this WI shall leverage the studies and requirements for NR/LTE NTN n256/B256, n255/B255, n254/B254, where applicable.</w:t>
            </w:r>
          </w:p>
        </w:tc>
      </w:tr>
    </w:tbl>
    <w:p w14:paraId="7F55A0A0" w14:textId="77777777" w:rsidR="002D10C9" w:rsidRDefault="002D10C9" w:rsidP="00A37FE1">
      <w:pPr>
        <w:rPr>
          <w:lang w:eastAsia="zh-CN"/>
        </w:rPr>
      </w:pPr>
    </w:p>
    <w:p w14:paraId="611FD622" w14:textId="77777777" w:rsidR="00CE232C" w:rsidRDefault="00CE232C" w:rsidP="00A37FE1">
      <w:pPr>
        <w:rPr>
          <w:lang w:eastAsia="zh-CN"/>
        </w:rPr>
      </w:pPr>
    </w:p>
    <w:p w14:paraId="6E314874" w14:textId="77777777" w:rsidR="003D5ECC" w:rsidRDefault="003D5ECC" w:rsidP="00A37FE1">
      <w:pPr>
        <w:rPr>
          <w:b/>
          <w:lang w:eastAsia="zh-CN"/>
        </w:rPr>
      </w:pPr>
      <w:r>
        <w:rPr>
          <w:b/>
          <w:lang w:eastAsia="zh-CN"/>
        </w:rPr>
        <w:t>2.2</w:t>
      </w:r>
      <w:r>
        <w:rPr>
          <w:b/>
          <w:lang w:eastAsia="zh-CN"/>
        </w:rPr>
        <w:tab/>
      </w:r>
      <w:r>
        <w:rPr>
          <w:b/>
          <w:lang w:eastAsia="zh-CN"/>
        </w:rPr>
        <w:tab/>
        <w:t xml:space="preserve">UE RF system parameters </w:t>
      </w:r>
    </w:p>
    <w:p w14:paraId="6C2BE784" w14:textId="4E1BEFD2" w:rsidR="003D5ECC" w:rsidRDefault="003D5ECC" w:rsidP="00A37FE1">
      <w:pPr>
        <w:rPr>
          <w:rFonts w:eastAsia="新細明體"/>
          <w:b/>
          <w:bCs/>
          <w:lang w:eastAsia="zh-TW"/>
        </w:rPr>
      </w:pPr>
      <w:bookmarkStart w:id="16" w:name="OLE_LINK281"/>
      <w:r>
        <w:rPr>
          <w:rFonts w:eastAsia="新細明體" w:hint="eastAsia"/>
          <w:b/>
          <w:bCs/>
          <w:lang w:eastAsia="zh-TW"/>
        </w:rPr>
        <w:t>2</w:t>
      </w:r>
      <w:r>
        <w:rPr>
          <w:rFonts w:eastAsia="新細明體"/>
          <w:b/>
          <w:bCs/>
          <w:lang w:eastAsia="zh-TW"/>
        </w:rPr>
        <w:t>.2.1</w:t>
      </w:r>
      <w:r>
        <w:rPr>
          <w:rFonts w:eastAsia="新細明體"/>
          <w:b/>
          <w:bCs/>
          <w:lang w:eastAsia="zh-TW"/>
        </w:rPr>
        <w:tab/>
      </w:r>
      <w:r w:rsidRPr="003D5ECC">
        <w:rPr>
          <w:rFonts w:eastAsia="新細明體"/>
          <w:b/>
          <w:bCs/>
          <w:lang w:eastAsia="zh-TW"/>
        </w:rPr>
        <w:t>Band and band numbering</w:t>
      </w:r>
    </w:p>
    <w:p w14:paraId="0C6B9B32" w14:textId="353350EA" w:rsidR="003D5ECC" w:rsidRDefault="003D5ECC" w:rsidP="003D5ECC">
      <w:pPr>
        <w:jc w:val="both"/>
        <w:rPr>
          <w:rFonts w:eastAsia="新細明體"/>
          <w:bCs/>
          <w:lang w:eastAsia="zh-TW"/>
        </w:rPr>
      </w:pPr>
      <w:bookmarkStart w:id="17" w:name="OLE_LINK1"/>
      <w:bookmarkStart w:id="18" w:name="OLE_LINK7"/>
      <w:bookmarkEnd w:id="16"/>
      <w:r>
        <w:rPr>
          <w:rFonts w:eastAsia="新細明體"/>
          <w:bCs/>
          <w:lang w:eastAsia="zh-TW"/>
        </w:rPr>
        <w:t xml:space="preserve">In TS 36102 [2], </w:t>
      </w:r>
      <w:r w:rsidR="00CE232C">
        <w:rPr>
          <w:rFonts w:eastAsia="新細明體"/>
          <w:bCs/>
          <w:lang w:eastAsia="zh-TW"/>
        </w:rPr>
        <w:t xml:space="preserve">IoT NTN </w:t>
      </w:r>
      <w:r>
        <w:rPr>
          <w:rFonts w:eastAsia="新細明體"/>
          <w:bCs/>
          <w:lang w:eastAsia="zh-TW"/>
        </w:rPr>
        <w:t xml:space="preserve">band 252 is not used yet. </w:t>
      </w:r>
    </w:p>
    <w:p w14:paraId="3BE22323" w14:textId="70C3A23E" w:rsidR="00797183" w:rsidRDefault="00797183" w:rsidP="00797183">
      <w:pPr>
        <w:jc w:val="both"/>
        <w:rPr>
          <w:b/>
          <w:bCs/>
          <w:i/>
          <w:iCs/>
        </w:rPr>
      </w:pPr>
      <w:bookmarkStart w:id="19" w:name="OLE_LINK299"/>
      <w:bookmarkEnd w:id="17"/>
      <w:r>
        <w:rPr>
          <w:b/>
          <w:bCs/>
          <w:i/>
          <w:iCs/>
        </w:rPr>
        <w:t xml:space="preserve">Proposal 1: Regarding band number, specify IoT-NTN band number [252] </w:t>
      </w:r>
      <w:bookmarkStart w:id="20" w:name="OLE_LINK300"/>
      <w:r>
        <w:rPr>
          <w:b/>
          <w:bCs/>
          <w:i/>
          <w:iCs/>
        </w:rPr>
        <w:t>for an IoT-NTN S-band (MSS band 2000-2020 MHz UL and 2180-2200 MHz DL)</w:t>
      </w:r>
      <w:bookmarkEnd w:id="20"/>
      <w:r w:rsidR="00352CBA">
        <w:rPr>
          <w:b/>
          <w:bCs/>
          <w:i/>
          <w:iCs/>
        </w:rPr>
        <w:t xml:space="preserve"> if feasible. </w:t>
      </w:r>
    </w:p>
    <w:bookmarkEnd w:id="19"/>
    <w:p w14:paraId="611CA1DA" w14:textId="39C02243" w:rsidR="003D5ECC" w:rsidRDefault="003D5ECC" w:rsidP="003D5ECC">
      <w:pPr>
        <w:jc w:val="both"/>
        <w:rPr>
          <w:b/>
          <w:lang w:val="en-US" w:eastAsia="zh-TW"/>
        </w:rPr>
      </w:pPr>
      <w:r>
        <w:rPr>
          <w:b/>
        </w:rPr>
        <w:t>.</w:t>
      </w:r>
    </w:p>
    <w:p w14:paraId="227A099B" w14:textId="1D22F7A4" w:rsidR="003D5ECC" w:rsidRDefault="003D5ECC" w:rsidP="003D5ECC">
      <w:pPr>
        <w:jc w:val="both"/>
        <w:rPr>
          <w:bCs/>
        </w:rPr>
      </w:pPr>
      <w:r>
        <w:rPr>
          <w:bCs/>
        </w:rPr>
        <w:t xml:space="preserve">Therefore, </w:t>
      </w:r>
      <w:r w:rsidR="00E10BA7">
        <w:rPr>
          <w:bCs/>
        </w:rPr>
        <w:t xml:space="preserve">as for </w:t>
      </w:r>
      <w:r w:rsidR="00E10BA7" w:rsidRPr="00E10BA7">
        <w:rPr>
          <w:bCs/>
        </w:rPr>
        <w:t>an IoT-NTN S-band (MSS band 2000-2020 MHz UL and 2180-2200 MHz DL)</w:t>
      </w:r>
      <w:r w:rsidR="00E10BA7">
        <w:rPr>
          <w:bCs/>
        </w:rPr>
        <w:t xml:space="preserve">, </w:t>
      </w:r>
      <w:r>
        <w:rPr>
          <w:bCs/>
        </w:rPr>
        <w:t xml:space="preserve">the following row </w:t>
      </w:r>
      <w:r w:rsidR="00E10BA7">
        <w:rPr>
          <w:bCs/>
        </w:rPr>
        <w:t>may</w:t>
      </w:r>
      <w:r>
        <w:rPr>
          <w:bCs/>
        </w:rPr>
        <w:t xml:space="preserve"> be added to the operating table in the </w:t>
      </w:r>
      <w:r w:rsidR="00E07EED">
        <w:rPr>
          <w:bCs/>
        </w:rPr>
        <w:t xml:space="preserve">TS 36.102 </w:t>
      </w:r>
      <w:r w:rsidR="00CE232C">
        <w:rPr>
          <w:bCs/>
        </w:rPr>
        <w:t xml:space="preserve">[2] </w:t>
      </w:r>
      <w:r w:rsidR="00E07EED">
        <w:rPr>
          <w:bCs/>
        </w:rPr>
        <w:t xml:space="preserve">after </w:t>
      </w:r>
      <w:r w:rsidR="00CE232C">
        <w:rPr>
          <w:bCs/>
        </w:rPr>
        <w:t xml:space="preserve">further </w:t>
      </w:r>
      <w:r w:rsidR="00E07EED">
        <w:rPr>
          <w:bCs/>
        </w:rPr>
        <w:t xml:space="preserve">discussion. </w:t>
      </w:r>
    </w:p>
    <w:bookmarkEnd w:id="18"/>
    <w:p w14:paraId="7E16DF12" w14:textId="2524621D" w:rsidR="00E07EED" w:rsidRDefault="00E07EED" w:rsidP="00E07EED">
      <w:pPr>
        <w:pStyle w:val="TH"/>
        <w:rPr>
          <w:lang w:eastAsia="en-GB"/>
        </w:rPr>
      </w:pPr>
      <w:r>
        <w:lastRenderedPageBreak/>
        <w:t>TS 36.102 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E07EED" w14:paraId="0E4AA272" w14:textId="77777777" w:rsidTr="00E07EED">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4E78C0FB" w14:textId="77777777" w:rsidR="00E07EED" w:rsidRDefault="00E07EED">
            <w:pPr>
              <w:pStyle w:val="TAH"/>
              <w:rPr>
                <w:rFonts w:cs="Arial"/>
              </w:rPr>
            </w:pPr>
            <w:bookmarkStart w:id="21" w:name="_Hlk169737028"/>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09903860" w14:textId="77777777" w:rsidR="00E07EED" w:rsidRDefault="00E07EED">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7CCF7085" w14:textId="77777777" w:rsidR="00E07EED" w:rsidRDefault="00E07EED">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D1CA09E" w14:textId="77777777" w:rsidR="00E07EED" w:rsidRDefault="00E07EED">
            <w:pPr>
              <w:pStyle w:val="TAH"/>
              <w:rPr>
                <w:rFonts w:cs="Arial"/>
              </w:rPr>
            </w:pPr>
            <w:r>
              <w:rPr>
                <w:rFonts w:cs="Arial"/>
              </w:rPr>
              <w:t>Duplex Mode</w:t>
            </w:r>
          </w:p>
        </w:tc>
      </w:tr>
      <w:tr w:rsidR="00E07EED" w14:paraId="7A2EDA76" w14:textId="77777777" w:rsidTr="00E07E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6A91B" w14:textId="77777777" w:rsidR="00E07EED" w:rsidRDefault="00E07EED">
            <w:pPr>
              <w:spacing w:after="0"/>
              <w:rPr>
                <w:rFonts w:ascii="Arial" w:eastAsia="Times New Roman" w:hAnsi="Arial" w:cs="Arial"/>
                <w:b/>
                <w:sz w:val="18"/>
                <w:lang w:eastAsia="en-GB"/>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11D26BC5" w14:textId="77777777" w:rsidR="00E07EED" w:rsidRDefault="00E07EED">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left w:val="nil"/>
              <w:bottom w:val="single" w:sz="4" w:space="0" w:color="auto"/>
              <w:right w:val="single" w:sz="4" w:space="0" w:color="auto"/>
            </w:tcBorders>
            <w:vAlign w:val="center"/>
            <w:hideMark/>
          </w:tcPr>
          <w:p w14:paraId="507D1AD0" w14:textId="77777777" w:rsidR="00E07EED" w:rsidRDefault="00E07EED">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A8AE1" w14:textId="77777777" w:rsidR="00E07EED" w:rsidRDefault="00E07EED">
            <w:pPr>
              <w:spacing w:after="0"/>
              <w:rPr>
                <w:rFonts w:ascii="Arial" w:eastAsia="Times New Roman" w:hAnsi="Arial" w:cs="Arial"/>
                <w:b/>
                <w:sz w:val="18"/>
                <w:lang w:eastAsia="en-GB"/>
              </w:rPr>
            </w:pPr>
          </w:p>
        </w:tc>
      </w:tr>
      <w:tr w:rsidR="00E07EED" w14:paraId="64A7DBC1" w14:textId="77777777" w:rsidTr="00E07EED">
        <w:trPr>
          <w:jc w:val="center"/>
        </w:trPr>
        <w:tc>
          <w:tcPr>
            <w:tcW w:w="1508" w:type="dxa"/>
            <w:tcBorders>
              <w:top w:val="single" w:sz="4" w:space="0" w:color="auto"/>
              <w:left w:val="single" w:sz="4" w:space="0" w:color="auto"/>
              <w:bottom w:val="single" w:sz="4" w:space="0" w:color="auto"/>
              <w:right w:val="single" w:sz="4" w:space="0" w:color="auto"/>
            </w:tcBorders>
            <w:shd w:val="clear" w:color="auto" w:fill="auto"/>
            <w:hideMark/>
          </w:tcPr>
          <w:p w14:paraId="727FE351" w14:textId="77777777" w:rsidR="00E07EED" w:rsidRPr="00E07EED" w:rsidRDefault="00E07EED">
            <w:pPr>
              <w:pStyle w:val="TAC"/>
              <w:rPr>
                <w:rFonts w:cs="Arial"/>
              </w:rPr>
            </w:pPr>
            <w:r w:rsidRPr="00E07EED">
              <w:rPr>
                <w:rFonts w:cs="Arial"/>
              </w:rPr>
              <w:t>256</w:t>
            </w:r>
          </w:p>
        </w:tc>
        <w:tc>
          <w:tcPr>
            <w:tcW w:w="1227" w:type="dxa"/>
            <w:tcBorders>
              <w:top w:val="single" w:sz="4" w:space="0" w:color="auto"/>
              <w:left w:val="single" w:sz="4" w:space="0" w:color="auto"/>
              <w:bottom w:val="single" w:sz="4" w:space="0" w:color="auto"/>
              <w:right w:val="nil"/>
            </w:tcBorders>
            <w:shd w:val="clear" w:color="auto" w:fill="auto"/>
            <w:hideMark/>
          </w:tcPr>
          <w:p w14:paraId="2F407D68" w14:textId="77777777" w:rsidR="00E07EED" w:rsidRPr="00E07EED" w:rsidRDefault="00E07EED">
            <w:pPr>
              <w:pStyle w:val="TAR"/>
              <w:wordWrap w:val="0"/>
              <w:rPr>
                <w:rFonts w:cs="Arial"/>
                <w:lang w:eastAsia="zh-CN"/>
              </w:rPr>
            </w:pPr>
            <w:r w:rsidRPr="00E07EED">
              <w:rPr>
                <w:rFonts w:cs="Arial"/>
                <w:lang w:eastAsia="zh-CN"/>
              </w:rPr>
              <w:t>1980 MHz</w:t>
            </w:r>
          </w:p>
        </w:tc>
        <w:tc>
          <w:tcPr>
            <w:tcW w:w="517" w:type="dxa"/>
            <w:tcBorders>
              <w:top w:val="single" w:sz="4" w:space="0" w:color="auto"/>
              <w:left w:val="nil"/>
              <w:bottom w:val="single" w:sz="4" w:space="0" w:color="auto"/>
              <w:right w:val="nil"/>
            </w:tcBorders>
            <w:shd w:val="clear" w:color="auto" w:fill="auto"/>
            <w:hideMark/>
          </w:tcPr>
          <w:p w14:paraId="5817D6AC" w14:textId="77777777" w:rsidR="00E07EED" w:rsidRPr="00E07EED" w:rsidRDefault="00E07EED">
            <w:pPr>
              <w:pStyle w:val="TAC"/>
              <w:rPr>
                <w:rFonts w:cs="Arial"/>
                <w:lang w:eastAsia="zh-CN"/>
              </w:rPr>
            </w:pPr>
            <w:r w:rsidRPr="00E07EED">
              <w:rPr>
                <w:rFonts w:cs="Arial"/>
                <w:lang w:eastAsia="zh-CN"/>
              </w:rPr>
              <w:t>–</w:t>
            </w:r>
          </w:p>
        </w:tc>
        <w:tc>
          <w:tcPr>
            <w:tcW w:w="1175" w:type="dxa"/>
            <w:tcBorders>
              <w:top w:val="single" w:sz="4" w:space="0" w:color="auto"/>
              <w:left w:val="nil"/>
              <w:bottom w:val="single" w:sz="4" w:space="0" w:color="auto"/>
              <w:right w:val="single" w:sz="4" w:space="0" w:color="auto"/>
            </w:tcBorders>
            <w:shd w:val="clear" w:color="auto" w:fill="auto"/>
            <w:hideMark/>
          </w:tcPr>
          <w:p w14:paraId="259360CC" w14:textId="77777777" w:rsidR="00E07EED" w:rsidRPr="00E07EED" w:rsidRDefault="00E07EED">
            <w:pPr>
              <w:pStyle w:val="TAL"/>
              <w:rPr>
                <w:rFonts w:cs="Arial"/>
                <w:lang w:eastAsia="zh-CN"/>
              </w:rPr>
            </w:pPr>
            <w:r w:rsidRPr="00E07EED">
              <w:rPr>
                <w:rFonts w:cs="Arial"/>
                <w:lang w:eastAsia="zh-CN"/>
              </w:rPr>
              <w:t>2010 MHz</w:t>
            </w:r>
          </w:p>
        </w:tc>
        <w:tc>
          <w:tcPr>
            <w:tcW w:w="1243" w:type="dxa"/>
            <w:tcBorders>
              <w:top w:val="single" w:sz="4" w:space="0" w:color="auto"/>
              <w:left w:val="nil"/>
              <w:bottom w:val="single" w:sz="4" w:space="0" w:color="auto"/>
              <w:right w:val="nil"/>
            </w:tcBorders>
            <w:shd w:val="clear" w:color="auto" w:fill="auto"/>
            <w:hideMark/>
          </w:tcPr>
          <w:p w14:paraId="21F5438F" w14:textId="77777777" w:rsidR="00E07EED" w:rsidRPr="00E07EED" w:rsidRDefault="00E07EED">
            <w:pPr>
              <w:pStyle w:val="TAR"/>
              <w:rPr>
                <w:lang w:eastAsia="en-GB"/>
              </w:rPr>
            </w:pPr>
            <w:r w:rsidRPr="00E07EED">
              <w:t>2170 MHz</w:t>
            </w:r>
          </w:p>
        </w:tc>
        <w:tc>
          <w:tcPr>
            <w:tcW w:w="317" w:type="dxa"/>
            <w:tcBorders>
              <w:top w:val="single" w:sz="4" w:space="0" w:color="auto"/>
              <w:left w:val="nil"/>
              <w:bottom w:val="single" w:sz="4" w:space="0" w:color="auto"/>
              <w:right w:val="nil"/>
            </w:tcBorders>
            <w:shd w:val="clear" w:color="auto" w:fill="auto"/>
            <w:hideMark/>
          </w:tcPr>
          <w:p w14:paraId="592D896F" w14:textId="77777777" w:rsidR="00E07EED" w:rsidRPr="00E07EED" w:rsidRDefault="00E07EED">
            <w:pPr>
              <w:pStyle w:val="TAC"/>
            </w:pPr>
            <w:r w:rsidRPr="00E07EED">
              <w:t>–</w:t>
            </w:r>
          </w:p>
        </w:tc>
        <w:tc>
          <w:tcPr>
            <w:tcW w:w="1201" w:type="dxa"/>
            <w:tcBorders>
              <w:top w:val="single" w:sz="4" w:space="0" w:color="auto"/>
              <w:left w:val="nil"/>
              <w:bottom w:val="single" w:sz="4" w:space="0" w:color="auto"/>
              <w:right w:val="single" w:sz="4" w:space="0" w:color="auto"/>
            </w:tcBorders>
            <w:shd w:val="clear" w:color="auto" w:fill="auto"/>
            <w:hideMark/>
          </w:tcPr>
          <w:p w14:paraId="42FE41EA" w14:textId="77777777" w:rsidR="00E07EED" w:rsidRPr="00E07EED" w:rsidRDefault="00E07EED">
            <w:pPr>
              <w:pStyle w:val="TAL"/>
            </w:pPr>
            <w:r w:rsidRPr="00E07EED">
              <w:t>2200 MHz</w:t>
            </w:r>
          </w:p>
        </w:tc>
        <w:tc>
          <w:tcPr>
            <w:tcW w:w="906" w:type="dxa"/>
            <w:tcBorders>
              <w:top w:val="single" w:sz="4" w:space="0" w:color="auto"/>
              <w:left w:val="single" w:sz="4" w:space="0" w:color="auto"/>
              <w:bottom w:val="single" w:sz="4" w:space="0" w:color="auto"/>
              <w:right w:val="single" w:sz="4" w:space="0" w:color="auto"/>
            </w:tcBorders>
            <w:shd w:val="clear" w:color="auto" w:fill="auto"/>
            <w:hideMark/>
          </w:tcPr>
          <w:p w14:paraId="2F3378A3" w14:textId="77777777" w:rsidR="00E07EED" w:rsidRPr="00E07EED" w:rsidRDefault="00E07EED">
            <w:pPr>
              <w:pStyle w:val="TAC"/>
              <w:rPr>
                <w:rFonts w:cs="Arial"/>
                <w:lang w:eastAsia="ja-JP"/>
              </w:rPr>
            </w:pPr>
            <w:r w:rsidRPr="00E07EED">
              <w:rPr>
                <w:rFonts w:cs="Arial"/>
                <w:lang w:eastAsia="ja-JP"/>
              </w:rPr>
              <w:t>FDD</w:t>
            </w:r>
          </w:p>
        </w:tc>
      </w:tr>
      <w:tr w:rsidR="00E07EED" w14:paraId="5B7209FF" w14:textId="77777777" w:rsidTr="00E07EED">
        <w:trPr>
          <w:jc w:val="center"/>
        </w:trPr>
        <w:tc>
          <w:tcPr>
            <w:tcW w:w="1508" w:type="dxa"/>
            <w:tcBorders>
              <w:top w:val="single" w:sz="4" w:space="0" w:color="auto"/>
              <w:left w:val="single" w:sz="4" w:space="0" w:color="auto"/>
              <w:bottom w:val="single" w:sz="4" w:space="0" w:color="auto"/>
              <w:right w:val="single" w:sz="4" w:space="0" w:color="auto"/>
            </w:tcBorders>
            <w:shd w:val="clear" w:color="auto" w:fill="auto"/>
            <w:hideMark/>
          </w:tcPr>
          <w:p w14:paraId="16A67373" w14:textId="77777777" w:rsidR="00E07EED" w:rsidRPr="00E07EED" w:rsidRDefault="00E07EED">
            <w:pPr>
              <w:pStyle w:val="TAC"/>
              <w:rPr>
                <w:rFonts w:cs="Arial"/>
                <w:lang w:eastAsia="en-GB"/>
              </w:rPr>
            </w:pPr>
            <w:bookmarkStart w:id="22" w:name="OLE_LINK4"/>
            <w:r w:rsidRPr="00E07EED">
              <w:rPr>
                <w:rFonts w:cs="Arial"/>
              </w:rPr>
              <w:t>255</w:t>
            </w:r>
          </w:p>
        </w:tc>
        <w:tc>
          <w:tcPr>
            <w:tcW w:w="1227" w:type="dxa"/>
            <w:tcBorders>
              <w:top w:val="single" w:sz="4" w:space="0" w:color="auto"/>
              <w:left w:val="single" w:sz="4" w:space="0" w:color="auto"/>
              <w:bottom w:val="single" w:sz="4" w:space="0" w:color="auto"/>
              <w:right w:val="nil"/>
            </w:tcBorders>
            <w:shd w:val="clear" w:color="auto" w:fill="auto"/>
            <w:hideMark/>
          </w:tcPr>
          <w:p w14:paraId="0AA7D1AE" w14:textId="77777777" w:rsidR="00E07EED" w:rsidRPr="00E07EED" w:rsidRDefault="00E07EED">
            <w:pPr>
              <w:pStyle w:val="TAR"/>
              <w:wordWrap w:val="0"/>
              <w:rPr>
                <w:rFonts w:cs="Arial"/>
                <w:lang w:eastAsia="zh-CN"/>
              </w:rPr>
            </w:pPr>
            <w:r w:rsidRPr="00E07EED">
              <w:rPr>
                <w:rFonts w:cs="Arial"/>
                <w:lang w:eastAsia="zh-CN"/>
              </w:rPr>
              <w:t>1626.5 MHz</w:t>
            </w:r>
          </w:p>
        </w:tc>
        <w:tc>
          <w:tcPr>
            <w:tcW w:w="517" w:type="dxa"/>
            <w:tcBorders>
              <w:top w:val="single" w:sz="4" w:space="0" w:color="auto"/>
              <w:left w:val="nil"/>
              <w:bottom w:val="single" w:sz="4" w:space="0" w:color="auto"/>
              <w:right w:val="nil"/>
            </w:tcBorders>
            <w:shd w:val="clear" w:color="auto" w:fill="auto"/>
            <w:hideMark/>
          </w:tcPr>
          <w:p w14:paraId="6323BDF3" w14:textId="77777777" w:rsidR="00E07EED" w:rsidRPr="00E07EED" w:rsidRDefault="00E07EED">
            <w:pPr>
              <w:pStyle w:val="TAC"/>
              <w:rPr>
                <w:rFonts w:cs="Arial"/>
                <w:lang w:eastAsia="zh-CN"/>
              </w:rPr>
            </w:pPr>
            <w:r w:rsidRPr="00E07EED">
              <w:rPr>
                <w:rFonts w:cs="Arial"/>
                <w:lang w:eastAsia="zh-CN"/>
              </w:rPr>
              <w:t>–</w:t>
            </w:r>
          </w:p>
        </w:tc>
        <w:tc>
          <w:tcPr>
            <w:tcW w:w="1175" w:type="dxa"/>
            <w:tcBorders>
              <w:top w:val="single" w:sz="4" w:space="0" w:color="auto"/>
              <w:left w:val="nil"/>
              <w:bottom w:val="single" w:sz="4" w:space="0" w:color="auto"/>
              <w:right w:val="single" w:sz="4" w:space="0" w:color="auto"/>
            </w:tcBorders>
            <w:shd w:val="clear" w:color="auto" w:fill="auto"/>
            <w:hideMark/>
          </w:tcPr>
          <w:p w14:paraId="6D3B06E4" w14:textId="77777777" w:rsidR="00E07EED" w:rsidRPr="00E07EED" w:rsidRDefault="00E07EED">
            <w:pPr>
              <w:pStyle w:val="TAL"/>
              <w:rPr>
                <w:rFonts w:cs="Arial"/>
                <w:lang w:eastAsia="zh-CN"/>
              </w:rPr>
            </w:pPr>
            <w:r w:rsidRPr="00E07EED">
              <w:rPr>
                <w:rFonts w:cs="Arial"/>
                <w:lang w:eastAsia="zh-CN"/>
              </w:rPr>
              <w:t>1660.5 MHz</w:t>
            </w:r>
          </w:p>
        </w:tc>
        <w:tc>
          <w:tcPr>
            <w:tcW w:w="1243" w:type="dxa"/>
            <w:tcBorders>
              <w:top w:val="single" w:sz="4" w:space="0" w:color="auto"/>
              <w:left w:val="nil"/>
              <w:bottom w:val="single" w:sz="4" w:space="0" w:color="auto"/>
              <w:right w:val="nil"/>
            </w:tcBorders>
            <w:shd w:val="clear" w:color="auto" w:fill="auto"/>
            <w:hideMark/>
          </w:tcPr>
          <w:p w14:paraId="0C843D16" w14:textId="77777777" w:rsidR="00E07EED" w:rsidRPr="00E07EED" w:rsidRDefault="00E07EED">
            <w:pPr>
              <w:pStyle w:val="TAR"/>
              <w:rPr>
                <w:lang w:eastAsia="en-GB"/>
              </w:rPr>
            </w:pPr>
            <w:r w:rsidRPr="00E07EED">
              <w:t>1525 MHz</w:t>
            </w:r>
          </w:p>
        </w:tc>
        <w:tc>
          <w:tcPr>
            <w:tcW w:w="317" w:type="dxa"/>
            <w:tcBorders>
              <w:top w:val="single" w:sz="4" w:space="0" w:color="auto"/>
              <w:left w:val="nil"/>
              <w:bottom w:val="single" w:sz="4" w:space="0" w:color="auto"/>
              <w:right w:val="nil"/>
            </w:tcBorders>
            <w:shd w:val="clear" w:color="auto" w:fill="auto"/>
            <w:hideMark/>
          </w:tcPr>
          <w:p w14:paraId="482829F7" w14:textId="77777777" w:rsidR="00E07EED" w:rsidRPr="00E07EED" w:rsidRDefault="00E07EED">
            <w:pPr>
              <w:pStyle w:val="TAC"/>
            </w:pPr>
            <w:r w:rsidRPr="00E07EED">
              <w:t>–</w:t>
            </w:r>
          </w:p>
        </w:tc>
        <w:tc>
          <w:tcPr>
            <w:tcW w:w="1201" w:type="dxa"/>
            <w:tcBorders>
              <w:top w:val="single" w:sz="4" w:space="0" w:color="auto"/>
              <w:left w:val="nil"/>
              <w:bottom w:val="single" w:sz="4" w:space="0" w:color="auto"/>
              <w:right w:val="single" w:sz="4" w:space="0" w:color="auto"/>
            </w:tcBorders>
            <w:shd w:val="clear" w:color="auto" w:fill="auto"/>
            <w:hideMark/>
          </w:tcPr>
          <w:p w14:paraId="47DED2AE" w14:textId="77777777" w:rsidR="00E07EED" w:rsidRPr="00E07EED" w:rsidRDefault="00E07EED">
            <w:pPr>
              <w:pStyle w:val="TAL"/>
            </w:pPr>
            <w:r w:rsidRPr="00E07EED">
              <w:t>1559 MHz</w:t>
            </w:r>
          </w:p>
        </w:tc>
        <w:tc>
          <w:tcPr>
            <w:tcW w:w="906" w:type="dxa"/>
            <w:tcBorders>
              <w:top w:val="single" w:sz="4" w:space="0" w:color="auto"/>
              <w:left w:val="single" w:sz="4" w:space="0" w:color="auto"/>
              <w:bottom w:val="single" w:sz="4" w:space="0" w:color="auto"/>
              <w:right w:val="single" w:sz="4" w:space="0" w:color="auto"/>
            </w:tcBorders>
            <w:shd w:val="clear" w:color="auto" w:fill="auto"/>
            <w:hideMark/>
          </w:tcPr>
          <w:p w14:paraId="4A4530E8" w14:textId="77777777" w:rsidR="00E07EED" w:rsidRPr="00E07EED" w:rsidRDefault="00E07EED">
            <w:pPr>
              <w:pStyle w:val="TAC"/>
              <w:rPr>
                <w:rFonts w:cs="Arial"/>
                <w:lang w:eastAsia="ja-JP"/>
              </w:rPr>
            </w:pPr>
            <w:r w:rsidRPr="00E07EED">
              <w:rPr>
                <w:rFonts w:cs="Arial"/>
                <w:lang w:eastAsia="ja-JP"/>
              </w:rPr>
              <w:t>FDD</w:t>
            </w:r>
          </w:p>
        </w:tc>
        <w:bookmarkEnd w:id="21"/>
        <w:bookmarkEnd w:id="22"/>
      </w:tr>
      <w:tr w:rsidR="00E07EED" w14:paraId="75DA03F1" w14:textId="77777777" w:rsidTr="00E07EED">
        <w:trPr>
          <w:jc w:val="center"/>
        </w:trPr>
        <w:tc>
          <w:tcPr>
            <w:tcW w:w="1508" w:type="dxa"/>
            <w:tcBorders>
              <w:top w:val="single" w:sz="4" w:space="0" w:color="auto"/>
              <w:left w:val="single" w:sz="4" w:space="0" w:color="auto"/>
              <w:bottom w:val="single" w:sz="4" w:space="0" w:color="auto"/>
              <w:right w:val="single" w:sz="4" w:space="0" w:color="auto"/>
            </w:tcBorders>
            <w:shd w:val="clear" w:color="auto" w:fill="auto"/>
            <w:hideMark/>
          </w:tcPr>
          <w:p w14:paraId="40F6740C" w14:textId="77777777" w:rsidR="00E07EED" w:rsidRPr="00E07EED" w:rsidRDefault="00E07EED">
            <w:pPr>
              <w:pStyle w:val="TAC"/>
              <w:rPr>
                <w:rFonts w:cs="Arial"/>
                <w:lang w:val="en-US" w:eastAsia="zh-CN"/>
              </w:rPr>
            </w:pPr>
            <w:r w:rsidRPr="00E07EED">
              <w:rPr>
                <w:rFonts w:cs="Arial"/>
                <w:lang w:val="en-US" w:eastAsia="zh-CN"/>
              </w:rPr>
              <w:t>254</w:t>
            </w:r>
          </w:p>
        </w:tc>
        <w:tc>
          <w:tcPr>
            <w:tcW w:w="1227" w:type="dxa"/>
            <w:tcBorders>
              <w:top w:val="single" w:sz="4" w:space="0" w:color="auto"/>
              <w:left w:val="single" w:sz="4" w:space="0" w:color="auto"/>
              <w:bottom w:val="single" w:sz="4" w:space="0" w:color="auto"/>
              <w:right w:val="nil"/>
            </w:tcBorders>
            <w:shd w:val="clear" w:color="auto" w:fill="auto"/>
            <w:hideMark/>
          </w:tcPr>
          <w:p w14:paraId="49CEC63A" w14:textId="77777777" w:rsidR="00E07EED" w:rsidRPr="00E07EED" w:rsidRDefault="00E07EED">
            <w:pPr>
              <w:pStyle w:val="TAR"/>
              <w:wordWrap w:val="0"/>
              <w:rPr>
                <w:rFonts w:eastAsia="Times New Roman" w:cs="Arial"/>
                <w:lang w:val="en-US" w:eastAsia="zh-CN"/>
              </w:rPr>
            </w:pPr>
            <w:r w:rsidRPr="00E07EED">
              <w:rPr>
                <w:rFonts w:cs="Arial"/>
                <w:lang w:val="en-US" w:eastAsia="zh-CN"/>
              </w:rPr>
              <w:t>1610 MHz</w:t>
            </w:r>
          </w:p>
        </w:tc>
        <w:tc>
          <w:tcPr>
            <w:tcW w:w="517" w:type="dxa"/>
            <w:tcBorders>
              <w:top w:val="single" w:sz="4" w:space="0" w:color="auto"/>
              <w:left w:val="nil"/>
              <w:bottom w:val="single" w:sz="4" w:space="0" w:color="auto"/>
              <w:right w:val="nil"/>
            </w:tcBorders>
            <w:shd w:val="clear" w:color="auto" w:fill="auto"/>
            <w:hideMark/>
          </w:tcPr>
          <w:p w14:paraId="1C977F0E" w14:textId="77777777" w:rsidR="00E07EED" w:rsidRPr="00E07EED" w:rsidRDefault="00E07EED">
            <w:pPr>
              <w:pStyle w:val="TAC"/>
              <w:rPr>
                <w:rFonts w:cs="Arial"/>
                <w:lang w:val="en-US" w:eastAsia="zh-CN"/>
              </w:rPr>
            </w:pPr>
            <w:r w:rsidRPr="00E07EED">
              <w:rPr>
                <w:rFonts w:cs="Arial"/>
                <w:lang w:val="en-US" w:eastAsia="zh-CN"/>
              </w:rPr>
              <w:t>-</w:t>
            </w:r>
          </w:p>
        </w:tc>
        <w:tc>
          <w:tcPr>
            <w:tcW w:w="1175" w:type="dxa"/>
            <w:tcBorders>
              <w:top w:val="single" w:sz="4" w:space="0" w:color="auto"/>
              <w:left w:val="nil"/>
              <w:bottom w:val="single" w:sz="4" w:space="0" w:color="auto"/>
              <w:right w:val="single" w:sz="4" w:space="0" w:color="auto"/>
            </w:tcBorders>
            <w:shd w:val="clear" w:color="auto" w:fill="auto"/>
            <w:hideMark/>
          </w:tcPr>
          <w:p w14:paraId="7AF209B5" w14:textId="77777777" w:rsidR="00E07EED" w:rsidRPr="00E07EED" w:rsidRDefault="00E07EED">
            <w:pPr>
              <w:pStyle w:val="TAL"/>
              <w:rPr>
                <w:rFonts w:cs="Arial"/>
                <w:lang w:val="en-US" w:eastAsia="zh-CN"/>
              </w:rPr>
            </w:pPr>
            <w:r w:rsidRPr="00E07EED">
              <w:rPr>
                <w:rFonts w:cs="Arial"/>
                <w:lang w:val="en-US" w:eastAsia="zh-CN"/>
              </w:rPr>
              <w:t>1626.5 MHz</w:t>
            </w:r>
          </w:p>
        </w:tc>
        <w:tc>
          <w:tcPr>
            <w:tcW w:w="1243" w:type="dxa"/>
            <w:tcBorders>
              <w:top w:val="single" w:sz="4" w:space="0" w:color="auto"/>
              <w:left w:val="nil"/>
              <w:bottom w:val="single" w:sz="4" w:space="0" w:color="auto"/>
              <w:right w:val="nil"/>
            </w:tcBorders>
            <w:shd w:val="clear" w:color="auto" w:fill="auto"/>
            <w:hideMark/>
          </w:tcPr>
          <w:p w14:paraId="326B6BDA" w14:textId="77777777" w:rsidR="00E07EED" w:rsidRPr="00E07EED" w:rsidRDefault="00E07EED">
            <w:pPr>
              <w:pStyle w:val="TAR"/>
              <w:rPr>
                <w:lang w:val="en-US" w:eastAsia="zh-CN"/>
              </w:rPr>
            </w:pPr>
            <w:r w:rsidRPr="00E07EED">
              <w:rPr>
                <w:lang w:val="en-US" w:eastAsia="zh-CN"/>
              </w:rPr>
              <w:t>2483.5 MHz</w:t>
            </w:r>
          </w:p>
        </w:tc>
        <w:tc>
          <w:tcPr>
            <w:tcW w:w="317" w:type="dxa"/>
            <w:tcBorders>
              <w:top w:val="single" w:sz="4" w:space="0" w:color="auto"/>
              <w:left w:val="nil"/>
              <w:bottom w:val="single" w:sz="4" w:space="0" w:color="auto"/>
              <w:right w:val="nil"/>
            </w:tcBorders>
            <w:shd w:val="clear" w:color="auto" w:fill="auto"/>
            <w:hideMark/>
          </w:tcPr>
          <w:p w14:paraId="5E1550DA" w14:textId="77777777" w:rsidR="00E07EED" w:rsidRPr="00E07EED" w:rsidRDefault="00E07EED">
            <w:pPr>
              <w:pStyle w:val="TAC"/>
              <w:rPr>
                <w:lang w:val="en-US" w:eastAsia="zh-CN"/>
              </w:rPr>
            </w:pPr>
            <w:r w:rsidRPr="00E07EED">
              <w:rPr>
                <w:lang w:val="en-US" w:eastAsia="zh-CN"/>
              </w:rPr>
              <w:t>-</w:t>
            </w:r>
          </w:p>
        </w:tc>
        <w:tc>
          <w:tcPr>
            <w:tcW w:w="1201" w:type="dxa"/>
            <w:tcBorders>
              <w:top w:val="single" w:sz="4" w:space="0" w:color="auto"/>
              <w:left w:val="nil"/>
              <w:bottom w:val="single" w:sz="4" w:space="0" w:color="auto"/>
              <w:right w:val="single" w:sz="4" w:space="0" w:color="auto"/>
            </w:tcBorders>
            <w:shd w:val="clear" w:color="auto" w:fill="auto"/>
            <w:hideMark/>
          </w:tcPr>
          <w:p w14:paraId="72CBA00C" w14:textId="77777777" w:rsidR="00E07EED" w:rsidRPr="00E07EED" w:rsidRDefault="00E07EED">
            <w:pPr>
              <w:pStyle w:val="TAL"/>
              <w:rPr>
                <w:lang w:val="en-US" w:eastAsia="zh-CN"/>
              </w:rPr>
            </w:pPr>
            <w:r w:rsidRPr="00E07EED">
              <w:rPr>
                <w:lang w:val="en-US" w:eastAsia="zh-CN"/>
              </w:rPr>
              <w:t>2500 MHz</w:t>
            </w:r>
          </w:p>
        </w:tc>
        <w:tc>
          <w:tcPr>
            <w:tcW w:w="906" w:type="dxa"/>
            <w:tcBorders>
              <w:top w:val="single" w:sz="4" w:space="0" w:color="auto"/>
              <w:left w:val="single" w:sz="4" w:space="0" w:color="auto"/>
              <w:bottom w:val="single" w:sz="4" w:space="0" w:color="auto"/>
              <w:right w:val="single" w:sz="4" w:space="0" w:color="auto"/>
            </w:tcBorders>
            <w:shd w:val="clear" w:color="auto" w:fill="auto"/>
            <w:hideMark/>
          </w:tcPr>
          <w:p w14:paraId="08C7D8EF" w14:textId="77777777" w:rsidR="00E07EED" w:rsidRPr="00E07EED" w:rsidRDefault="00E07EED">
            <w:pPr>
              <w:pStyle w:val="TAC"/>
              <w:rPr>
                <w:rFonts w:cs="Arial"/>
                <w:lang w:val="en-US" w:eastAsia="zh-CN"/>
              </w:rPr>
            </w:pPr>
            <w:r w:rsidRPr="00E07EED">
              <w:rPr>
                <w:rFonts w:cs="Arial"/>
                <w:lang w:val="en-US" w:eastAsia="zh-CN"/>
              </w:rPr>
              <w:t>FDD</w:t>
            </w:r>
          </w:p>
        </w:tc>
      </w:tr>
      <w:tr w:rsidR="00E07EED" w14:paraId="2611A679" w14:textId="77777777" w:rsidTr="00E07EED">
        <w:trPr>
          <w:jc w:val="center"/>
        </w:trPr>
        <w:tc>
          <w:tcPr>
            <w:tcW w:w="1508" w:type="dxa"/>
            <w:tcBorders>
              <w:top w:val="single" w:sz="4" w:space="0" w:color="auto"/>
              <w:left w:val="single" w:sz="4" w:space="0" w:color="auto"/>
              <w:bottom w:val="single" w:sz="4" w:space="0" w:color="auto"/>
              <w:right w:val="single" w:sz="4" w:space="0" w:color="auto"/>
            </w:tcBorders>
            <w:shd w:val="clear" w:color="auto" w:fill="auto"/>
            <w:hideMark/>
          </w:tcPr>
          <w:p w14:paraId="47D61A74" w14:textId="77777777" w:rsidR="00E07EED" w:rsidRPr="00E07EED" w:rsidRDefault="00E07EED">
            <w:pPr>
              <w:pStyle w:val="TAC"/>
              <w:rPr>
                <w:rFonts w:eastAsia="Times New Roman" w:cs="Arial"/>
                <w:lang w:eastAsia="en-GB"/>
              </w:rPr>
            </w:pPr>
            <w:bookmarkStart w:id="23" w:name="_Hlk173795656"/>
            <w:r w:rsidRPr="00E07EED">
              <w:rPr>
                <w:rFonts w:cs="Arial"/>
                <w:lang w:val="en-US" w:eastAsia="zh-CN"/>
              </w:rPr>
              <w:t>253</w:t>
            </w:r>
            <w:r w:rsidRPr="00E07EED">
              <w:rPr>
                <w:rFonts w:cs="Arial"/>
                <w:vertAlign w:val="superscript"/>
                <w:lang w:val="en-US" w:eastAsia="zh-CN"/>
              </w:rPr>
              <w:t>2</w:t>
            </w:r>
          </w:p>
        </w:tc>
        <w:tc>
          <w:tcPr>
            <w:tcW w:w="1227" w:type="dxa"/>
            <w:tcBorders>
              <w:top w:val="single" w:sz="4" w:space="0" w:color="auto"/>
              <w:left w:val="single" w:sz="4" w:space="0" w:color="auto"/>
              <w:bottom w:val="single" w:sz="4" w:space="0" w:color="auto"/>
              <w:right w:val="nil"/>
            </w:tcBorders>
            <w:shd w:val="clear" w:color="auto" w:fill="auto"/>
            <w:hideMark/>
          </w:tcPr>
          <w:p w14:paraId="7BC1AF2D" w14:textId="77777777" w:rsidR="00E07EED" w:rsidRPr="00E07EED" w:rsidRDefault="00E07EED">
            <w:pPr>
              <w:pStyle w:val="TAR"/>
              <w:wordWrap w:val="0"/>
              <w:rPr>
                <w:rFonts w:cs="Arial"/>
                <w:lang w:eastAsia="zh-CN"/>
              </w:rPr>
            </w:pPr>
            <w:r w:rsidRPr="00E07EED">
              <w:rPr>
                <w:rFonts w:cs="Arial"/>
                <w:lang w:val="en-US" w:eastAsia="zh-CN"/>
              </w:rPr>
              <w:t>1668 MHz</w:t>
            </w:r>
          </w:p>
        </w:tc>
        <w:tc>
          <w:tcPr>
            <w:tcW w:w="517" w:type="dxa"/>
            <w:tcBorders>
              <w:top w:val="single" w:sz="4" w:space="0" w:color="auto"/>
              <w:left w:val="nil"/>
              <w:bottom w:val="single" w:sz="4" w:space="0" w:color="auto"/>
              <w:right w:val="nil"/>
            </w:tcBorders>
            <w:shd w:val="clear" w:color="auto" w:fill="auto"/>
            <w:hideMark/>
          </w:tcPr>
          <w:p w14:paraId="506A45C9" w14:textId="77777777" w:rsidR="00E07EED" w:rsidRPr="00E07EED" w:rsidRDefault="00E07EED">
            <w:pPr>
              <w:pStyle w:val="TAC"/>
              <w:rPr>
                <w:rFonts w:cs="Arial"/>
                <w:lang w:eastAsia="zh-CN"/>
              </w:rPr>
            </w:pPr>
            <w:r w:rsidRPr="00E07EED">
              <w:rPr>
                <w:rFonts w:cs="Arial"/>
                <w:lang w:val="en-US" w:eastAsia="zh-CN"/>
              </w:rPr>
              <w:t>-</w:t>
            </w:r>
          </w:p>
        </w:tc>
        <w:tc>
          <w:tcPr>
            <w:tcW w:w="1175" w:type="dxa"/>
            <w:tcBorders>
              <w:top w:val="single" w:sz="4" w:space="0" w:color="auto"/>
              <w:left w:val="nil"/>
              <w:bottom w:val="single" w:sz="4" w:space="0" w:color="auto"/>
              <w:right w:val="single" w:sz="4" w:space="0" w:color="auto"/>
            </w:tcBorders>
            <w:shd w:val="clear" w:color="auto" w:fill="auto"/>
            <w:hideMark/>
          </w:tcPr>
          <w:p w14:paraId="1804145A" w14:textId="77777777" w:rsidR="00E07EED" w:rsidRPr="00E07EED" w:rsidRDefault="00E07EED">
            <w:pPr>
              <w:pStyle w:val="TAL"/>
              <w:rPr>
                <w:rFonts w:cs="Arial"/>
                <w:lang w:eastAsia="zh-CN"/>
              </w:rPr>
            </w:pPr>
            <w:r w:rsidRPr="00E07EED">
              <w:rPr>
                <w:rFonts w:cs="Arial"/>
                <w:lang w:val="en-US" w:eastAsia="zh-CN"/>
              </w:rPr>
              <w:t>1675 MHz</w:t>
            </w:r>
          </w:p>
        </w:tc>
        <w:tc>
          <w:tcPr>
            <w:tcW w:w="1243" w:type="dxa"/>
            <w:tcBorders>
              <w:top w:val="single" w:sz="4" w:space="0" w:color="auto"/>
              <w:left w:val="nil"/>
              <w:bottom w:val="single" w:sz="4" w:space="0" w:color="auto"/>
              <w:right w:val="nil"/>
            </w:tcBorders>
            <w:shd w:val="clear" w:color="auto" w:fill="auto"/>
            <w:hideMark/>
          </w:tcPr>
          <w:p w14:paraId="6F8D7C7C" w14:textId="77777777" w:rsidR="00E07EED" w:rsidRPr="00E07EED" w:rsidRDefault="00E07EED">
            <w:pPr>
              <w:pStyle w:val="TAR"/>
              <w:rPr>
                <w:lang w:eastAsia="en-GB"/>
              </w:rPr>
            </w:pPr>
            <w:r w:rsidRPr="00E07EED">
              <w:rPr>
                <w:lang w:val="en-US" w:eastAsia="zh-CN"/>
              </w:rPr>
              <w:t>1518 MHz</w:t>
            </w:r>
          </w:p>
        </w:tc>
        <w:tc>
          <w:tcPr>
            <w:tcW w:w="317" w:type="dxa"/>
            <w:tcBorders>
              <w:top w:val="single" w:sz="4" w:space="0" w:color="auto"/>
              <w:left w:val="nil"/>
              <w:bottom w:val="single" w:sz="4" w:space="0" w:color="auto"/>
              <w:right w:val="nil"/>
            </w:tcBorders>
            <w:shd w:val="clear" w:color="auto" w:fill="auto"/>
            <w:hideMark/>
          </w:tcPr>
          <w:p w14:paraId="21ED9F4E" w14:textId="77777777" w:rsidR="00E07EED" w:rsidRPr="00E07EED" w:rsidRDefault="00E07EED">
            <w:pPr>
              <w:pStyle w:val="TAC"/>
            </w:pPr>
            <w:r w:rsidRPr="00E07EED">
              <w:rPr>
                <w:lang w:val="en-US" w:eastAsia="zh-CN"/>
              </w:rPr>
              <w:t>-</w:t>
            </w:r>
          </w:p>
        </w:tc>
        <w:tc>
          <w:tcPr>
            <w:tcW w:w="1201" w:type="dxa"/>
            <w:tcBorders>
              <w:top w:val="single" w:sz="4" w:space="0" w:color="auto"/>
              <w:left w:val="nil"/>
              <w:bottom w:val="single" w:sz="4" w:space="0" w:color="auto"/>
              <w:right w:val="single" w:sz="4" w:space="0" w:color="auto"/>
            </w:tcBorders>
            <w:shd w:val="clear" w:color="auto" w:fill="auto"/>
            <w:hideMark/>
          </w:tcPr>
          <w:p w14:paraId="3405295C" w14:textId="77777777" w:rsidR="00E07EED" w:rsidRPr="00E07EED" w:rsidRDefault="00E07EED">
            <w:pPr>
              <w:pStyle w:val="TAL"/>
            </w:pPr>
            <w:r w:rsidRPr="00E07EED">
              <w:rPr>
                <w:lang w:val="en-US" w:eastAsia="zh-CN"/>
              </w:rPr>
              <w:t>1525 MHz</w:t>
            </w:r>
          </w:p>
        </w:tc>
        <w:tc>
          <w:tcPr>
            <w:tcW w:w="906" w:type="dxa"/>
            <w:tcBorders>
              <w:top w:val="single" w:sz="4" w:space="0" w:color="auto"/>
              <w:left w:val="single" w:sz="4" w:space="0" w:color="auto"/>
              <w:bottom w:val="single" w:sz="4" w:space="0" w:color="auto"/>
              <w:right w:val="single" w:sz="4" w:space="0" w:color="auto"/>
            </w:tcBorders>
            <w:shd w:val="clear" w:color="auto" w:fill="auto"/>
            <w:hideMark/>
          </w:tcPr>
          <w:p w14:paraId="451086D6" w14:textId="77777777" w:rsidR="00E07EED" w:rsidRPr="00E07EED" w:rsidRDefault="00E07EED">
            <w:pPr>
              <w:pStyle w:val="TAC"/>
              <w:rPr>
                <w:rFonts w:cs="Arial"/>
                <w:lang w:eastAsia="ja-JP"/>
              </w:rPr>
            </w:pPr>
            <w:r w:rsidRPr="00E07EED">
              <w:rPr>
                <w:rFonts w:cs="Arial"/>
                <w:lang w:val="en-US" w:eastAsia="zh-CN"/>
              </w:rPr>
              <w:t>FDD</w:t>
            </w:r>
          </w:p>
        </w:tc>
      </w:tr>
      <w:bookmarkEnd w:id="23"/>
      <w:tr w:rsidR="00E07EED" w14:paraId="70373FD6" w14:textId="77777777" w:rsidTr="00E07EED">
        <w:trPr>
          <w:jc w:val="center"/>
        </w:trPr>
        <w:tc>
          <w:tcPr>
            <w:tcW w:w="1508" w:type="dxa"/>
            <w:tcBorders>
              <w:top w:val="single" w:sz="4" w:space="0" w:color="auto"/>
              <w:left w:val="single" w:sz="4" w:space="0" w:color="auto"/>
              <w:bottom w:val="single" w:sz="4" w:space="0" w:color="auto"/>
              <w:right w:val="single" w:sz="4" w:space="0" w:color="auto"/>
            </w:tcBorders>
            <w:shd w:val="clear" w:color="auto" w:fill="auto"/>
          </w:tcPr>
          <w:p w14:paraId="67097702" w14:textId="737B63A2" w:rsidR="00E07EED" w:rsidRPr="009C63C7" w:rsidRDefault="00E07EED" w:rsidP="00E07EED">
            <w:pPr>
              <w:pStyle w:val="TAC"/>
              <w:rPr>
                <w:rFonts w:eastAsia="新細明體" w:cs="Arial"/>
                <w:highlight w:val="cyan"/>
                <w:lang w:val="en-US" w:eastAsia="zh-TW"/>
              </w:rPr>
            </w:pPr>
            <w:r w:rsidRPr="009C63C7">
              <w:rPr>
                <w:rFonts w:eastAsia="新細明體" w:cs="Arial" w:hint="eastAsia"/>
                <w:highlight w:val="cyan"/>
                <w:lang w:val="en-US" w:eastAsia="zh-TW"/>
              </w:rPr>
              <w:t>[</w:t>
            </w:r>
            <w:r w:rsidRPr="009C63C7">
              <w:rPr>
                <w:rFonts w:eastAsia="新細明體" w:cs="Arial"/>
                <w:highlight w:val="cyan"/>
                <w:lang w:val="en-US" w:eastAsia="zh-TW"/>
              </w:rPr>
              <w:t>252]</w:t>
            </w:r>
          </w:p>
        </w:tc>
        <w:tc>
          <w:tcPr>
            <w:tcW w:w="1227" w:type="dxa"/>
            <w:tcBorders>
              <w:top w:val="single" w:sz="4" w:space="0" w:color="auto"/>
              <w:left w:val="single" w:sz="4" w:space="0" w:color="auto"/>
              <w:bottom w:val="single" w:sz="4" w:space="0" w:color="auto"/>
              <w:right w:val="nil"/>
            </w:tcBorders>
            <w:shd w:val="clear" w:color="auto" w:fill="auto"/>
          </w:tcPr>
          <w:p w14:paraId="71277C89" w14:textId="10191311" w:rsidR="00E07EED" w:rsidRPr="009C63C7" w:rsidRDefault="00E07EED" w:rsidP="00E07EED">
            <w:pPr>
              <w:pStyle w:val="TAR"/>
              <w:wordWrap w:val="0"/>
              <w:rPr>
                <w:rFonts w:cs="Arial"/>
                <w:highlight w:val="cyan"/>
                <w:lang w:val="en-US" w:eastAsia="zh-CN"/>
              </w:rPr>
            </w:pPr>
            <w:r w:rsidRPr="009C63C7">
              <w:rPr>
                <w:rFonts w:cs="Arial"/>
                <w:highlight w:val="cyan"/>
                <w:lang w:val="en-US" w:eastAsia="zh-CN"/>
              </w:rPr>
              <w:t>2000 MHz</w:t>
            </w:r>
          </w:p>
        </w:tc>
        <w:tc>
          <w:tcPr>
            <w:tcW w:w="517" w:type="dxa"/>
            <w:tcBorders>
              <w:top w:val="single" w:sz="4" w:space="0" w:color="auto"/>
              <w:left w:val="nil"/>
              <w:bottom w:val="single" w:sz="4" w:space="0" w:color="auto"/>
              <w:right w:val="nil"/>
            </w:tcBorders>
            <w:shd w:val="clear" w:color="auto" w:fill="auto"/>
          </w:tcPr>
          <w:p w14:paraId="12E19ACB" w14:textId="215C4442" w:rsidR="00E07EED" w:rsidRPr="009C63C7" w:rsidRDefault="00E07EED" w:rsidP="00E07EED">
            <w:pPr>
              <w:pStyle w:val="TAC"/>
              <w:rPr>
                <w:rFonts w:cs="Arial"/>
                <w:highlight w:val="cyan"/>
                <w:lang w:val="en-US" w:eastAsia="zh-CN"/>
              </w:rPr>
            </w:pPr>
            <w:r w:rsidRPr="009C63C7">
              <w:rPr>
                <w:rFonts w:cs="Arial"/>
                <w:highlight w:val="cyan"/>
                <w:lang w:val="en-US" w:eastAsia="zh-CN"/>
              </w:rPr>
              <w:t>-</w:t>
            </w:r>
          </w:p>
        </w:tc>
        <w:tc>
          <w:tcPr>
            <w:tcW w:w="1175" w:type="dxa"/>
            <w:tcBorders>
              <w:top w:val="single" w:sz="4" w:space="0" w:color="auto"/>
              <w:left w:val="nil"/>
              <w:bottom w:val="single" w:sz="4" w:space="0" w:color="auto"/>
              <w:right w:val="single" w:sz="4" w:space="0" w:color="auto"/>
            </w:tcBorders>
            <w:shd w:val="clear" w:color="auto" w:fill="auto"/>
          </w:tcPr>
          <w:p w14:paraId="73FC1D82" w14:textId="3E75A66A" w:rsidR="00E07EED" w:rsidRPr="009C63C7" w:rsidRDefault="00E07EED" w:rsidP="00E07EED">
            <w:pPr>
              <w:pStyle w:val="TAL"/>
              <w:rPr>
                <w:rFonts w:cs="Arial"/>
                <w:highlight w:val="cyan"/>
                <w:lang w:val="en-US" w:eastAsia="zh-CN"/>
              </w:rPr>
            </w:pPr>
            <w:r w:rsidRPr="009C63C7">
              <w:rPr>
                <w:rFonts w:cs="Arial"/>
                <w:highlight w:val="cyan"/>
                <w:lang w:val="en-US" w:eastAsia="zh-CN"/>
              </w:rPr>
              <w:t>2020 MHz</w:t>
            </w:r>
          </w:p>
        </w:tc>
        <w:tc>
          <w:tcPr>
            <w:tcW w:w="1243" w:type="dxa"/>
            <w:tcBorders>
              <w:top w:val="single" w:sz="4" w:space="0" w:color="auto"/>
              <w:left w:val="nil"/>
              <w:bottom w:val="single" w:sz="4" w:space="0" w:color="auto"/>
              <w:right w:val="nil"/>
            </w:tcBorders>
            <w:shd w:val="clear" w:color="auto" w:fill="auto"/>
          </w:tcPr>
          <w:p w14:paraId="2A04F42C" w14:textId="3A4C1AB9" w:rsidR="00E07EED" w:rsidRPr="009C63C7" w:rsidRDefault="00E07EED" w:rsidP="00E07EED">
            <w:pPr>
              <w:pStyle w:val="TAR"/>
              <w:rPr>
                <w:highlight w:val="cyan"/>
                <w:lang w:val="en-US" w:eastAsia="zh-CN"/>
              </w:rPr>
            </w:pPr>
            <w:r w:rsidRPr="009C63C7">
              <w:rPr>
                <w:highlight w:val="cyan"/>
                <w:lang w:val="en-US" w:eastAsia="zh-CN"/>
              </w:rPr>
              <w:t>2180 MHz</w:t>
            </w:r>
          </w:p>
        </w:tc>
        <w:tc>
          <w:tcPr>
            <w:tcW w:w="317" w:type="dxa"/>
            <w:tcBorders>
              <w:top w:val="single" w:sz="4" w:space="0" w:color="auto"/>
              <w:left w:val="nil"/>
              <w:bottom w:val="single" w:sz="4" w:space="0" w:color="auto"/>
              <w:right w:val="nil"/>
            </w:tcBorders>
            <w:shd w:val="clear" w:color="auto" w:fill="auto"/>
          </w:tcPr>
          <w:p w14:paraId="1B17FDD9" w14:textId="324F26CC" w:rsidR="00E07EED" w:rsidRPr="009C63C7" w:rsidRDefault="00E07EED" w:rsidP="00E07EED">
            <w:pPr>
              <w:pStyle w:val="TAC"/>
              <w:rPr>
                <w:highlight w:val="cyan"/>
                <w:lang w:val="en-US" w:eastAsia="zh-CN"/>
              </w:rPr>
            </w:pPr>
            <w:r w:rsidRPr="009C63C7">
              <w:rPr>
                <w:highlight w:val="cyan"/>
                <w:lang w:val="en-US" w:eastAsia="zh-CN"/>
              </w:rPr>
              <w:t>-</w:t>
            </w:r>
          </w:p>
        </w:tc>
        <w:tc>
          <w:tcPr>
            <w:tcW w:w="1201" w:type="dxa"/>
            <w:tcBorders>
              <w:top w:val="single" w:sz="4" w:space="0" w:color="auto"/>
              <w:left w:val="nil"/>
              <w:bottom w:val="single" w:sz="4" w:space="0" w:color="auto"/>
              <w:right w:val="single" w:sz="4" w:space="0" w:color="auto"/>
            </w:tcBorders>
            <w:shd w:val="clear" w:color="auto" w:fill="auto"/>
          </w:tcPr>
          <w:p w14:paraId="02723AB6" w14:textId="1D433BCC" w:rsidR="00E07EED" w:rsidRPr="009C63C7" w:rsidRDefault="00E07EED" w:rsidP="00E07EED">
            <w:pPr>
              <w:pStyle w:val="TAL"/>
              <w:rPr>
                <w:highlight w:val="cyan"/>
                <w:lang w:val="en-US" w:eastAsia="zh-CN"/>
              </w:rPr>
            </w:pPr>
            <w:r w:rsidRPr="009C63C7">
              <w:rPr>
                <w:highlight w:val="cyan"/>
                <w:lang w:val="en-US" w:eastAsia="zh-CN"/>
              </w:rPr>
              <w:t>2200 MHz</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3431987" w14:textId="3051AE9F" w:rsidR="00E07EED" w:rsidRPr="009C63C7" w:rsidRDefault="00E07EED" w:rsidP="00E07EED">
            <w:pPr>
              <w:pStyle w:val="TAC"/>
              <w:rPr>
                <w:rFonts w:eastAsia="新細明體" w:cs="Arial"/>
                <w:highlight w:val="cyan"/>
                <w:lang w:val="en-US" w:eastAsia="zh-TW"/>
              </w:rPr>
            </w:pPr>
            <w:r w:rsidRPr="009C63C7">
              <w:rPr>
                <w:rFonts w:eastAsia="新細明體" w:cs="Arial" w:hint="eastAsia"/>
                <w:highlight w:val="cyan"/>
                <w:lang w:val="en-US" w:eastAsia="zh-TW"/>
              </w:rPr>
              <w:t>F</w:t>
            </w:r>
            <w:r w:rsidRPr="009C63C7">
              <w:rPr>
                <w:rFonts w:eastAsia="新細明體" w:cs="Arial"/>
                <w:highlight w:val="cyan"/>
                <w:lang w:val="en-US" w:eastAsia="zh-TW"/>
              </w:rPr>
              <w:t>DD</w:t>
            </w:r>
          </w:p>
        </w:tc>
      </w:tr>
    </w:tbl>
    <w:p w14:paraId="7FB2F0B9" w14:textId="77777777" w:rsidR="003D5ECC" w:rsidRDefault="003D5ECC" w:rsidP="00A37FE1">
      <w:pPr>
        <w:rPr>
          <w:lang w:eastAsia="zh-CN"/>
        </w:rPr>
      </w:pPr>
    </w:p>
    <w:p w14:paraId="4E401E27" w14:textId="00D63334" w:rsidR="003D5ECC" w:rsidRDefault="003D5ECC" w:rsidP="003D5ECC">
      <w:pPr>
        <w:rPr>
          <w:rFonts w:eastAsia="新細明體"/>
          <w:b/>
          <w:bCs/>
          <w:lang w:eastAsia="zh-TW"/>
        </w:rPr>
      </w:pPr>
      <w:bookmarkStart w:id="24" w:name="OLE_LINK285"/>
      <w:r w:rsidRPr="003D5ECC">
        <w:rPr>
          <w:rFonts w:eastAsia="新細明體"/>
          <w:b/>
          <w:bCs/>
          <w:lang w:eastAsia="zh-TW"/>
        </w:rPr>
        <w:t>2.2.</w:t>
      </w:r>
      <w:r>
        <w:rPr>
          <w:rFonts w:eastAsia="新細明體"/>
          <w:b/>
          <w:bCs/>
          <w:lang w:eastAsia="zh-TW"/>
        </w:rPr>
        <w:t>2</w:t>
      </w:r>
      <w:r w:rsidRPr="003D5ECC">
        <w:rPr>
          <w:rFonts w:eastAsia="新細明體"/>
          <w:b/>
          <w:bCs/>
          <w:lang w:eastAsia="zh-TW"/>
        </w:rPr>
        <w:tab/>
      </w:r>
      <w:r>
        <w:rPr>
          <w:rFonts w:eastAsia="新細明體"/>
          <w:b/>
          <w:bCs/>
          <w:lang w:eastAsia="zh-TW"/>
        </w:rPr>
        <w:t>Channel bandwidth</w:t>
      </w:r>
    </w:p>
    <w:bookmarkEnd w:id="24"/>
    <w:p w14:paraId="31285CE3" w14:textId="36CE0BF9" w:rsidR="003D5ECC" w:rsidRDefault="003D5ECC" w:rsidP="003D5ECC">
      <w:pPr>
        <w:rPr>
          <w:lang w:eastAsia="zh-CN"/>
        </w:rPr>
      </w:pPr>
      <w:r>
        <w:rPr>
          <w:lang w:eastAsia="zh-CN"/>
        </w:rPr>
        <w:t xml:space="preserve">The current specification specifies channel bandwidth for category M1 and category NB1/NB2 in a band agnostic way, therefore, the addition of </w:t>
      </w:r>
      <w:bookmarkStart w:id="25" w:name="OLE_LINK284"/>
      <w:r w:rsidRPr="003D5ECC">
        <w:rPr>
          <w:lang w:eastAsia="zh-CN"/>
        </w:rPr>
        <w:t>an IoT-NTN S-band (MSS band 2000-2020 MHz UL and 2180-2200 MHz DL)</w:t>
      </w:r>
      <w:bookmarkEnd w:id="25"/>
      <w:r>
        <w:rPr>
          <w:lang w:eastAsia="zh-CN"/>
        </w:rPr>
        <w:t xml:space="preserve"> does not introduce any change on the channel bandwidth sub-clauses. </w:t>
      </w:r>
    </w:p>
    <w:p w14:paraId="4771F4DA" w14:textId="77777777" w:rsidR="00797183" w:rsidRDefault="00797183" w:rsidP="00797183">
      <w:pPr>
        <w:rPr>
          <w:b/>
          <w:bCs/>
          <w:i/>
          <w:iCs/>
        </w:rPr>
      </w:pPr>
      <w:bookmarkStart w:id="26" w:name="OLE_LINK3"/>
      <w:r>
        <w:rPr>
          <w:b/>
          <w:bCs/>
          <w:i/>
          <w:iCs/>
        </w:rPr>
        <w:t>Proposal 2: Regarding CBW, the addition of an IoT-NTN S-band (MSS band 2000-2020 MHz UL and 2180-2200 MHz DL) does not have any impact on the CBW sub-clauses for category M1 or category NB1/NB2.</w:t>
      </w:r>
    </w:p>
    <w:bookmarkEnd w:id="26"/>
    <w:p w14:paraId="52EDA160" w14:textId="77777777" w:rsidR="003D5ECC" w:rsidRPr="00797183" w:rsidRDefault="003D5ECC" w:rsidP="00A37FE1">
      <w:pPr>
        <w:rPr>
          <w:lang w:eastAsia="zh-CN"/>
        </w:rPr>
      </w:pPr>
    </w:p>
    <w:p w14:paraId="61CBC49A" w14:textId="7A3D72E8" w:rsidR="00182E48" w:rsidRDefault="00182E48" w:rsidP="00182E48">
      <w:pPr>
        <w:rPr>
          <w:rFonts w:eastAsia="新細明體"/>
          <w:b/>
          <w:bCs/>
          <w:lang w:eastAsia="zh-TW"/>
        </w:rPr>
      </w:pPr>
      <w:r>
        <w:rPr>
          <w:rFonts w:eastAsia="新細明體"/>
          <w:b/>
          <w:bCs/>
          <w:lang w:eastAsia="zh-TW"/>
        </w:rPr>
        <w:t>2.2.3</w:t>
      </w:r>
      <w:r>
        <w:rPr>
          <w:rFonts w:eastAsia="新細明體"/>
          <w:b/>
          <w:bCs/>
          <w:lang w:eastAsia="zh-TW"/>
        </w:rPr>
        <w:tab/>
      </w:r>
      <w:r w:rsidRPr="00182E48">
        <w:rPr>
          <w:rFonts w:eastAsia="新細明體"/>
          <w:b/>
          <w:bCs/>
          <w:lang w:eastAsia="zh-TW"/>
        </w:rPr>
        <w:t>Tx-Rx frequency separation</w:t>
      </w:r>
    </w:p>
    <w:p w14:paraId="661F2E2D" w14:textId="16F61EA8" w:rsidR="00182E48" w:rsidRPr="00182E48" w:rsidRDefault="00182E48" w:rsidP="00182E48">
      <w:pPr>
        <w:rPr>
          <w:b/>
          <w:bCs/>
          <w:i/>
          <w:iCs/>
        </w:rPr>
      </w:pPr>
      <w:bookmarkStart w:id="27" w:name="OLE_LINK292"/>
      <w:r w:rsidRPr="00182E48">
        <w:rPr>
          <w:b/>
          <w:bCs/>
          <w:i/>
          <w:iCs/>
        </w:rPr>
        <w:t xml:space="preserve">Proposal </w:t>
      </w:r>
      <w:r>
        <w:rPr>
          <w:b/>
          <w:bCs/>
          <w:i/>
          <w:iCs/>
        </w:rPr>
        <w:t>3</w:t>
      </w:r>
      <w:r w:rsidRPr="00182E48">
        <w:rPr>
          <w:b/>
          <w:bCs/>
          <w:i/>
          <w:iCs/>
        </w:rPr>
        <w:t>: As for an IoT-NTN S-band (MSS band 2000-2020 MHz UL and 2180-2200 MHz DL), to set the default Tx-Rx frequency separation as fixed value first. Further study variable Tx-Rx frequency separation.</w:t>
      </w:r>
    </w:p>
    <w:bookmarkEnd w:id="27"/>
    <w:p w14:paraId="09E91340" w14:textId="77777777" w:rsidR="00182E48" w:rsidRDefault="00182E48" w:rsidP="00182E48">
      <w:pPr>
        <w:rPr>
          <w:lang w:eastAsia="zh-CN"/>
        </w:rPr>
      </w:pPr>
    </w:p>
    <w:p w14:paraId="735CAF44" w14:textId="123A608A" w:rsidR="003D5ECC" w:rsidRPr="003D5ECC" w:rsidRDefault="003D5ECC" w:rsidP="00A37FE1">
      <w:pPr>
        <w:rPr>
          <w:b/>
          <w:lang w:eastAsia="zh-CN"/>
        </w:rPr>
      </w:pPr>
      <w:r>
        <w:rPr>
          <w:b/>
          <w:lang w:eastAsia="zh-CN"/>
        </w:rPr>
        <w:t>2.3</w:t>
      </w:r>
      <w:r>
        <w:rPr>
          <w:b/>
          <w:lang w:eastAsia="zh-CN"/>
        </w:rPr>
        <w:tab/>
      </w:r>
      <w:r>
        <w:rPr>
          <w:b/>
          <w:lang w:eastAsia="zh-CN"/>
        </w:rPr>
        <w:tab/>
        <w:t xml:space="preserve">UE RF TX/RX requirements </w:t>
      </w:r>
    </w:p>
    <w:p w14:paraId="49AB1716" w14:textId="7E2BE76D" w:rsidR="00966C31" w:rsidRPr="00974972" w:rsidRDefault="00966C31" w:rsidP="00966C31">
      <w:pPr>
        <w:spacing w:after="160" w:line="254" w:lineRule="auto"/>
        <w:rPr>
          <w:rFonts w:eastAsia="新細明體"/>
          <w:lang w:eastAsia="zh-TW"/>
        </w:rPr>
      </w:pPr>
      <w:r w:rsidRPr="00974972">
        <w:rPr>
          <w:rFonts w:eastAsia="新細明體"/>
          <w:lang w:eastAsia="zh-TW"/>
        </w:rPr>
        <w:t xml:space="preserve">For the </w:t>
      </w:r>
      <w:proofErr w:type="spellStart"/>
      <w:r w:rsidRPr="00974972">
        <w:rPr>
          <w:rFonts w:eastAsia="新細明體"/>
          <w:lang w:eastAsia="zh-TW"/>
        </w:rPr>
        <w:t>eMTC</w:t>
      </w:r>
      <w:proofErr w:type="spellEnd"/>
      <w:r w:rsidRPr="00974972">
        <w:rPr>
          <w:rFonts w:eastAsia="新細明體"/>
          <w:lang w:eastAsia="zh-TW"/>
        </w:rPr>
        <w:t xml:space="preserve">/NB-IoT NTN UE RF requirements, we distinguish band agnostic requirements from TS 36.102 [2]. In the table below, we provide comments on reusing these requirements if possible. </w:t>
      </w:r>
    </w:p>
    <w:p w14:paraId="4800E49A" w14:textId="52DBB31B" w:rsidR="00B71B60" w:rsidRPr="00974972" w:rsidRDefault="00B71B60" w:rsidP="00B71B60">
      <w:pPr>
        <w:spacing w:after="160" w:line="254" w:lineRule="auto"/>
        <w:jc w:val="center"/>
        <w:rPr>
          <w:b/>
          <w:bCs/>
          <w:lang w:eastAsia="zh-TW"/>
        </w:rPr>
      </w:pPr>
      <w:r w:rsidRPr="00974972">
        <w:rPr>
          <w:b/>
          <w:bCs/>
          <w:lang w:eastAsia="zh-TW"/>
        </w:rPr>
        <w:t>Table 2.</w:t>
      </w:r>
      <w:r w:rsidR="003D5ECC">
        <w:rPr>
          <w:b/>
          <w:bCs/>
          <w:lang w:eastAsia="zh-TW"/>
        </w:rPr>
        <w:t>3</w:t>
      </w:r>
      <w:r w:rsidRPr="00974972">
        <w:rPr>
          <w:b/>
          <w:bCs/>
          <w:lang w:eastAsia="zh-TW"/>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47"/>
        <w:gridCol w:w="1418"/>
        <w:gridCol w:w="4136"/>
      </w:tblGrid>
      <w:tr w:rsidR="004E3A33" w14:paraId="1C5C97A5"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654EC228" w14:textId="77777777" w:rsidR="00B71B60" w:rsidRDefault="00B71B60">
            <w:pPr>
              <w:spacing w:after="160" w:line="254" w:lineRule="auto"/>
              <w:rPr>
                <w:b/>
                <w:bCs/>
              </w:rPr>
            </w:pPr>
            <w:r>
              <w:rPr>
                <w:b/>
                <w:bCs/>
              </w:rPr>
              <w:t>Requirement name</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197B6D0C" w14:textId="77777777" w:rsidR="00B71B60" w:rsidRDefault="00B71B60">
            <w:pPr>
              <w:spacing w:after="160" w:line="254" w:lineRule="auto"/>
              <w:rPr>
                <w:b/>
                <w:bCs/>
              </w:rPr>
            </w:pPr>
            <w:r>
              <w:rPr>
                <w:b/>
                <w:bCs/>
              </w:rPr>
              <w:t>Band-agnostic?</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F132A25" w14:textId="77777777" w:rsidR="00B71B60" w:rsidRDefault="00B71B60">
            <w:pPr>
              <w:spacing w:after="160" w:line="254" w:lineRule="auto"/>
              <w:rPr>
                <w:b/>
                <w:bCs/>
              </w:rPr>
            </w:pPr>
            <w:r>
              <w:rPr>
                <w:b/>
                <w:bCs/>
              </w:rPr>
              <w:t>Reuse 36.102 requirement?</w:t>
            </w:r>
          </w:p>
        </w:tc>
        <w:tc>
          <w:tcPr>
            <w:tcW w:w="4136" w:type="dxa"/>
            <w:tcBorders>
              <w:top w:val="single" w:sz="4" w:space="0" w:color="auto"/>
              <w:left w:val="single" w:sz="4" w:space="0" w:color="auto"/>
              <w:bottom w:val="single" w:sz="4" w:space="0" w:color="auto"/>
              <w:right w:val="single" w:sz="4" w:space="0" w:color="auto"/>
            </w:tcBorders>
            <w:shd w:val="clear" w:color="auto" w:fill="auto"/>
            <w:hideMark/>
          </w:tcPr>
          <w:p w14:paraId="0D449D8B" w14:textId="77777777" w:rsidR="00B71B60" w:rsidRDefault="00B71B60">
            <w:pPr>
              <w:spacing w:after="160" w:line="254" w:lineRule="auto"/>
              <w:rPr>
                <w:b/>
                <w:bCs/>
              </w:rPr>
            </w:pPr>
            <w:r>
              <w:rPr>
                <w:b/>
                <w:bCs/>
              </w:rPr>
              <w:t>Comments</w:t>
            </w:r>
          </w:p>
        </w:tc>
      </w:tr>
      <w:tr w:rsidR="004E3A33" w14:paraId="07504A34"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2732469F" w14:textId="77777777" w:rsidR="00B71B60" w:rsidRPr="00974972" w:rsidRDefault="00B71B60">
            <w:pPr>
              <w:spacing w:after="160" w:line="254" w:lineRule="auto"/>
              <w:rPr>
                <w:lang w:eastAsia="zh-TW"/>
              </w:rPr>
            </w:pPr>
            <w:r w:rsidRPr="00974972">
              <w:rPr>
                <w:lang w:eastAsia="zh-TW"/>
              </w:rPr>
              <w:t xml:space="preserve">Clause 6: </w:t>
            </w:r>
            <w:r w:rsidRPr="00974972">
              <w:t>Transmitter Characteristics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ECC05A5" w14:textId="77777777" w:rsidR="00B71B60" w:rsidRPr="00974972" w:rsidRDefault="00B71B60">
            <w:pPr>
              <w:spacing w:after="160" w:line="254" w:lineRule="auto"/>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17A83" w14:textId="77777777" w:rsidR="00B71B60" w:rsidRPr="00974972" w:rsidRDefault="00B71B60">
            <w:pPr>
              <w:spacing w:after="160" w:line="254" w:lineRule="auto"/>
            </w:pP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47C5B8D3" w14:textId="77777777" w:rsidR="00B71B60" w:rsidRPr="00974972" w:rsidRDefault="00B71B60">
            <w:pPr>
              <w:spacing w:after="160" w:line="254" w:lineRule="auto"/>
              <w:rPr>
                <w:lang w:eastAsia="zh-TW"/>
              </w:rPr>
            </w:pPr>
          </w:p>
        </w:tc>
      </w:tr>
      <w:tr w:rsidR="004E3A33" w14:paraId="0FE90D84"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06B4CBC2" w14:textId="015C5755" w:rsidR="00E9370D" w:rsidRDefault="00E9370D" w:rsidP="00E9370D">
            <w:pPr>
              <w:spacing w:after="160" w:line="252" w:lineRule="auto"/>
            </w:pPr>
            <w:bookmarkStart w:id="28" w:name="OLE_LINK364"/>
            <w:bookmarkStart w:id="29" w:name="OLE_LINK268"/>
            <w:r>
              <w:rPr>
                <w:rFonts w:eastAsia="新細明體"/>
                <w:lang w:eastAsia="zh-TW"/>
              </w:rPr>
              <w:t>6.2A.1/6.2B.1</w:t>
            </w:r>
            <w:r w:rsidR="00EE3F9F">
              <w:t>:</w:t>
            </w:r>
          </w:p>
          <w:bookmarkEnd w:id="28"/>
          <w:p w14:paraId="2E3B4E4F" w14:textId="77777777" w:rsidR="00B71B60" w:rsidRPr="00974972" w:rsidRDefault="00B71B60">
            <w:pPr>
              <w:spacing w:after="160" w:line="254" w:lineRule="auto"/>
              <w:rPr>
                <w:lang w:eastAsia="zh-TW"/>
              </w:rPr>
            </w:pPr>
            <w:r w:rsidRPr="00974972">
              <w:rPr>
                <w:lang w:eastAsia="zh-CN"/>
              </w:rPr>
              <w:t xml:space="preserve">UE </w:t>
            </w:r>
            <w:r w:rsidRPr="00974972">
              <w:t>maximum output power</w:t>
            </w:r>
            <w:bookmarkEnd w:id="29"/>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343806FD" w14:textId="77777777" w:rsidR="00B71B60" w:rsidRPr="00974972" w:rsidRDefault="00B71B60">
            <w:pPr>
              <w:spacing w:after="160" w:line="254" w:lineRule="auto"/>
            </w:pPr>
            <w:r w:rsidRPr="00974972">
              <w:t>Yes</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470ED07" w14:textId="1F63A3EE" w:rsidR="00B71B60" w:rsidRPr="00974972" w:rsidRDefault="00A92098">
            <w:pPr>
              <w:spacing w:after="160" w:line="254" w:lineRule="auto"/>
            </w:pPr>
            <w:r>
              <w:rPr>
                <w:lang w:eastAsia="zh-TW"/>
              </w:rPr>
              <w:t>See comments</w:t>
            </w:r>
          </w:p>
        </w:tc>
        <w:tc>
          <w:tcPr>
            <w:tcW w:w="4136" w:type="dxa"/>
            <w:tcBorders>
              <w:top w:val="single" w:sz="4" w:space="0" w:color="auto"/>
              <w:left w:val="single" w:sz="4" w:space="0" w:color="auto"/>
              <w:bottom w:val="single" w:sz="4" w:space="0" w:color="auto"/>
              <w:right w:val="single" w:sz="4" w:space="0" w:color="auto"/>
            </w:tcBorders>
            <w:shd w:val="clear" w:color="auto" w:fill="auto"/>
            <w:hideMark/>
          </w:tcPr>
          <w:p w14:paraId="5B420C91" w14:textId="0B6EFEBA" w:rsidR="005B25EC" w:rsidRDefault="009C1E7E" w:rsidP="005B25EC">
            <w:pPr>
              <w:spacing w:after="160" w:line="252" w:lineRule="auto"/>
              <w:rPr>
                <w:rFonts w:eastAsia="新細明體"/>
                <w:lang w:eastAsia="zh-TW"/>
              </w:rPr>
            </w:pPr>
            <w:bookmarkStart w:id="30" w:name="OLE_LINK387"/>
            <w:r>
              <w:rPr>
                <w:lang w:eastAsia="zh-TW"/>
              </w:rPr>
              <w:t xml:space="preserve">Discussion on Proposal 5. </w:t>
            </w:r>
            <w:bookmarkEnd w:id="30"/>
          </w:p>
        </w:tc>
      </w:tr>
      <w:tr w:rsidR="004E3A33" w14:paraId="0AFB527A"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tcPr>
          <w:p w14:paraId="4CA8929C" w14:textId="3F9CA5E4" w:rsidR="00E9370D" w:rsidRDefault="00E9370D" w:rsidP="00E9370D">
            <w:pPr>
              <w:spacing w:after="160" w:line="252" w:lineRule="auto"/>
            </w:pPr>
            <w:r>
              <w:rPr>
                <w:rFonts w:eastAsia="新細明體"/>
                <w:lang w:eastAsia="zh-TW"/>
              </w:rPr>
              <w:t>6.2A.1/6.2B.1</w:t>
            </w:r>
            <w:r w:rsidR="00EE3F9F">
              <w:t>:</w:t>
            </w:r>
          </w:p>
          <w:p w14:paraId="7E293084" w14:textId="2DC3D3FE" w:rsidR="008609E0" w:rsidRDefault="008609E0">
            <w:pPr>
              <w:spacing w:after="160" w:line="254" w:lineRule="auto"/>
              <w:rPr>
                <w:rFonts w:eastAsia="新細明體"/>
                <w:lang w:eastAsia="zh-TW"/>
              </w:rPr>
            </w:pPr>
            <w:r w:rsidRPr="00974972">
              <w:rPr>
                <w:lang w:eastAsia="zh-CN"/>
              </w:rPr>
              <w:t xml:space="preserve">UE </w:t>
            </w:r>
            <w:r w:rsidRPr="00974972">
              <w:t>maximum output power</w:t>
            </w:r>
            <w:r>
              <w:rPr>
                <w:rFonts w:eastAsia="新細明體"/>
                <w:lang w:eastAsia="zh-TW"/>
              </w:rPr>
              <w:t xml:space="preserve"> tolerance</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D3727F9" w14:textId="6B5F3F87" w:rsidR="008609E0" w:rsidRPr="00974972" w:rsidRDefault="00153677">
            <w:pPr>
              <w:spacing w:after="160" w:line="254" w:lineRule="auto"/>
            </w:pPr>
            <w:r w:rsidRPr="00974972">
              <w:rPr>
                <w:lang w:eastAsia="zh-TW"/>
              </w:rPr>
              <w:t>See comments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054437" w14:textId="3C52E2C0" w:rsidR="008609E0" w:rsidRPr="00974972" w:rsidRDefault="008609E0">
            <w:pPr>
              <w:spacing w:after="160" w:line="254" w:lineRule="auto"/>
            </w:pPr>
            <w:bookmarkStart w:id="31" w:name="OLE_LINK274"/>
            <w:r w:rsidRPr="00974972">
              <w:rPr>
                <w:lang w:eastAsia="zh-TW"/>
              </w:rPr>
              <w:t>See comments</w:t>
            </w:r>
            <w:bookmarkEnd w:id="31"/>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1D16B3C5" w14:textId="1D5B1F14" w:rsidR="008609E0" w:rsidRPr="00974972" w:rsidRDefault="009C1E7E">
            <w:pPr>
              <w:spacing w:after="160" w:line="254" w:lineRule="auto"/>
              <w:rPr>
                <w:lang w:eastAsia="zh-TW"/>
              </w:rPr>
            </w:pPr>
            <w:r>
              <w:rPr>
                <w:lang w:eastAsia="zh-TW"/>
              </w:rPr>
              <w:t>Discussion on Proposal 5.</w:t>
            </w:r>
          </w:p>
        </w:tc>
      </w:tr>
      <w:tr w:rsidR="004E3A33" w14:paraId="18F2B401"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3F83DD7C" w14:textId="65DE1A8F" w:rsidR="00E9370D" w:rsidRDefault="00E9370D" w:rsidP="00E9370D">
            <w:pPr>
              <w:spacing w:after="160" w:line="252" w:lineRule="auto"/>
            </w:pPr>
            <w:r>
              <w:rPr>
                <w:rFonts w:eastAsia="新細明體"/>
                <w:lang w:eastAsia="zh-TW"/>
              </w:rPr>
              <w:t>6.2A.2/6.2B.2</w:t>
            </w:r>
            <w:r w:rsidR="00EE3F9F">
              <w:t>:</w:t>
            </w:r>
          </w:p>
          <w:p w14:paraId="7AB83793" w14:textId="77777777" w:rsidR="00B71B60" w:rsidRPr="00974972" w:rsidRDefault="00B71B60">
            <w:pPr>
              <w:spacing w:after="160" w:line="254" w:lineRule="auto"/>
              <w:rPr>
                <w:lang w:eastAsia="zh-CN"/>
              </w:rPr>
            </w:pPr>
            <w:r w:rsidRPr="00974972">
              <w:t>UE maximum output power reduction</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0838EC34" w14:textId="77777777" w:rsidR="00B71B60" w:rsidRPr="00974972" w:rsidRDefault="00B71B60">
            <w:pPr>
              <w:spacing w:after="160" w:line="254" w:lineRule="auto"/>
            </w:pPr>
            <w:bookmarkStart w:id="32" w:name="OLE_LINK338"/>
            <w:r w:rsidRPr="00974972">
              <w:t>Yes</w:t>
            </w:r>
            <w:bookmarkEnd w:id="32"/>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ACA4CA7" w14:textId="77777777" w:rsidR="00B71B60" w:rsidRPr="00974972" w:rsidRDefault="00B71B60">
            <w:pPr>
              <w:spacing w:after="160" w:line="254" w:lineRule="auto"/>
            </w:pPr>
            <w:r w:rsidRPr="00974972">
              <w:t>Yes</w:t>
            </w:r>
          </w:p>
        </w:tc>
        <w:tc>
          <w:tcPr>
            <w:tcW w:w="4136" w:type="dxa"/>
            <w:tcBorders>
              <w:top w:val="single" w:sz="4" w:space="0" w:color="auto"/>
              <w:left w:val="single" w:sz="4" w:space="0" w:color="auto"/>
              <w:bottom w:val="single" w:sz="4" w:space="0" w:color="auto"/>
              <w:right w:val="single" w:sz="4" w:space="0" w:color="auto"/>
            </w:tcBorders>
            <w:shd w:val="clear" w:color="auto" w:fill="auto"/>
            <w:hideMark/>
          </w:tcPr>
          <w:p w14:paraId="0DEB5A45" w14:textId="77777777" w:rsidR="00B71B60" w:rsidRDefault="00B71B60">
            <w:pPr>
              <w:spacing w:after="160" w:line="254" w:lineRule="auto"/>
              <w:rPr>
                <w:rFonts w:eastAsia="新細明體"/>
                <w:lang w:eastAsia="zh-TW"/>
              </w:rPr>
            </w:pPr>
            <w:r>
              <w:rPr>
                <w:rFonts w:eastAsia="新細明體"/>
                <w:lang w:eastAsia="zh-TW"/>
              </w:rPr>
              <w:t xml:space="preserve">Different MPR tables for </w:t>
            </w:r>
            <w:r w:rsidRPr="00974972">
              <w:rPr>
                <w:lang w:eastAsia="zh-TW"/>
              </w:rPr>
              <w:t xml:space="preserve">category M1 and NB1/NB2 separately. </w:t>
            </w:r>
          </w:p>
        </w:tc>
      </w:tr>
      <w:tr w:rsidR="004E3A33" w14:paraId="6C7ACA5A"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1C818750" w14:textId="126D1BE4" w:rsidR="00E9370D" w:rsidRDefault="00E9370D" w:rsidP="00E9370D">
            <w:pPr>
              <w:spacing w:after="160" w:line="252" w:lineRule="auto"/>
            </w:pPr>
            <w:r>
              <w:rPr>
                <w:rFonts w:eastAsia="新細明體"/>
                <w:lang w:eastAsia="zh-TW"/>
              </w:rPr>
              <w:t>6.2A.3/6.2B.3</w:t>
            </w:r>
            <w:r w:rsidR="00EE3F9F">
              <w:t>:</w:t>
            </w:r>
          </w:p>
          <w:p w14:paraId="31F040EA" w14:textId="4CE23113" w:rsidR="00B71B60" w:rsidRDefault="00B71B60">
            <w:pPr>
              <w:spacing w:after="160" w:line="254" w:lineRule="auto"/>
              <w:rPr>
                <w:rFonts w:eastAsia="Times New Roman"/>
                <w:lang w:eastAsia="zh-TW"/>
              </w:rPr>
            </w:pPr>
            <w:r w:rsidRPr="00974972">
              <w:t>UE additional maximum output power reduction</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68F70D79" w14:textId="77777777" w:rsidR="00B71B60" w:rsidRPr="00974972" w:rsidRDefault="00B71B60">
            <w:pPr>
              <w:spacing w:after="160" w:line="254" w:lineRule="auto"/>
            </w:pPr>
            <w:r w:rsidRPr="00974972">
              <w:t>No</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8CCCB33" w14:textId="73B8080B" w:rsidR="00B71B60" w:rsidRPr="00974972" w:rsidRDefault="002A43BC">
            <w:r>
              <w:rPr>
                <w:lang w:eastAsia="zh-TW"/>
              </w:rPr>
              <w:t>See comments</w:t>
            </w:r>
          </w:p>
        </w:tc>
        <w:tc>
          <w:tcPr>
            <w:tcW w:w="4136" w:type="dxa"/>
            <w:tcBorders>
              <w:top w:val="single" w:sz="4" w:space="0" w:color="auto"/>
              <w:left w:val="single" w:sz="4" w:space="0" w:color="auto"/>
              <w:bottom w:val="single" w:sz="4" w:space="0" w:color="auto"/>
              <w:right w:val="single" w:sz="4" w:space="0" w:color="auto"/>
            </w:tcBorders>
            <w:shd w:val="clear" w:color="auto" w:fill="auto"/>
            <w:hideMark/>
          </w:tcPr>
          <w:p w14:paraId="139C411E" w14:textId="593AEFE9" w:rsidR="00B71B60" w:rsidRDefault="002A43BC">
            <w:pPr>
              <w:spacing w:after="0"/>
              <w:rPr>
                <w:rFonts w:eastAsia="新細明體"/>
                <w:lang w:val="en-US" w:eastAsia="zh-TW"/>
              </w:rPr>
            </w:pPr>
            <w:r>
              <w:rPr>
                <w:rFonts w:eastAsia="新細明體"/>
                <w:lang w:val="en-US" w:eastAsia="zh-TW"/>
              </w:rPr>
              <w:t>Need further discussion based on UE-UE coexistence analysis</w:t>
            </w:r>
          </w:p>
        </w:tc>
      </w:tr>
      <w:tr w:rsidR="00864941" w14:paraId="690AA747"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tcPr>
          <w:p w14:paraId="7E078B4A" w14:textId="521E6F72" w:rsidR="00864941" w:rsidRPr="00974972" w:rsidRDefault="00E9370D">
            <w:pPr>
              <w:spacing w:after="160" w:line="254" w:lineRule="auto"/>
            </w:pPr>
            <w:bookmarkStart w:id="33" w:name="_Hlk173917396"/>
            <w:r>
              <w:lastRenderedPageBreak/>
              <w:t>6.3</w:t>
            </w:r>
            <w:r w:rsidR="00EE3F9F">
              <w:t>:</w:t>
            </w:r>
            <w:r>
              <w:t xml:space="preserve"> </w:t>
            </w:r>
            <w:r w:rsidR="00864941" w:rsidRPr="00864941">
              <w:t>Output power dynamics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2778C93" w14:textId="14F957B2" w:rsidR="00864941" w:rsidRDefault="00864941">
            <w:pPr>
              <w:spacing w:after="160" w:line="254" w:lineRule="auto"/>
              <w:rPr>
                <w:rFonts w:eastAsia="新細明體"/>
                <w:lang w:eastAsia="zh-TW"/>
              </w:rPr>
            </w:pPr>
            <w: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588C17" w14:textId="1DAFCF3D" w:rsidR="00864941" w:rsidRDefault="00864941">
            <w:pPr>
              <w:rPr>
                <w:rFonts w:eastAsia="新細明體"/>
                <w:lang w:eastAsia="zh-TW"/>
              </w:rPr>
            </w:pPr>
            <w:r>
              <w:rPr>
                <w:rFonts w:eastAsia="新細明體" w:hint="eastAsia"/>
                <w:lang w:eastAsia="zh-TW"/>
              </w:rPr>
              <w:t>Y</w:t>
            </w:r>
            <w:r>
              <w:rPr>
                <w:rFonts w:eastAsia="新細明體"/>
                <w:lang w:eastAsia="zh-TW"/>
              </w:rPr>
              <w:t>es</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43031A09" w14:textId="77777777" w:rsidR="00864941" w:rsidRDefault="00864941">
            <w:pPr>
              <w:spacing w:after="0"/>
              <w:rPr>
                <w:rFonts w:eastAsia="新細明體"/>
                <w:lang w:val="en-US" w:eastAsia="zh-TW"/>
              </w:rPr>
            </w:pPr>
          </w:p>
        </w:tc>
      </w:tr>
      <w:tr w:rsidR="00864941" w14:paraId="7CABF42D"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tcPr>
          <w:p w14:paraId="2E11E8D2" w14:textId="7099FE63" w:rsidR="00864941" w:rsidRPr="00864941" w:rsidRDefault="00E9370D" w:rsidP="00864941">
            <w:pPr>
              <w:spacing w:after="160" w:line="254" w:lineRule="auto"/>
            </w:pPr>
            <w:bookmarkStart w:id="34" w:name="_Hlk173918074"/>
            <w:bookmarkStart w:id="35" w:name="_Hlk173917763"/>
            <w:bookmarkEnd w:id="33"/>
            <w:r>
              <w:t>6.4</w:t>
            </w:r>
            <w:r w:rsidR="00EE3F9F">
              <w:t>:</w:t>
            </w:r>
            <w:r>
              <w:t xml:space="preserve"> </w:t>
            </w:r>
            <w:r w:rsidR="00864941" w:rsidRPr="00864941">
              <w:t>Transmit signal quality</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1D8E25" w14:textId="5F1740DB" w:rsidR="00864941" w:rsidRDefault="00864941" w:rsidP="00864941">
            <w:pPr>
              <w:spacing w:after="160" w:line="254" w:lineRule="auto"/>
              <w:rPr>
                <w:rFonts w:eastAsia="新細明體"/>
                <w:lang w:eastAsia="zh-TW"/>
              </w:rPr>
            </w:pPr>
            <w: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E2CA5B" w14:textId="39B86464" w:rsidR="00864941" w:rsidRDefault="00864941" w:rsidP="00864941">
            <w:pPr>
              <w:rPr>
                <w:rFonts w:eastAsia="新細明體"/>
                <w:lang w:eastAsia="zh-TW"/>
              </w:rPr>
            </w:pPr>
            <w:r>
              <w:rPr>
                <w:rFonts w:eastAsia="新細明體"/>
                <w:lang w:eastAsia="zh-TW"/>
              </w:rPr>
              <w:t>Yes</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7F79BF47" w14:textId="77777777" w:rsidR="00864941" w:rsidRDefault="00864941" w:rsidP="00864941">
            <w:pPr>
              <w:spacing w:after="0"/>
              <w:rPr>
                <w:rFonts w:eastAsia="新細明體"/>
                <w:lang w:val="en-US" w:eastAsia="zh-TW"/>
              </w:rPr>
            </w:pPr>
          </w:p>
        </w:tc>
      </w:tr>
      <w:tr w:rsidR="00E9370D" w14:paraId="1F238C1D"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tcPr>
          <w:p w14:paraId="491FA89D" w14:textId="08E9D25C" w:rsidR="00E9370D" w:rsidRDefault="00E9370D" w:rsidP="00E9370D">
            <w:pPr>
              <w:spacing w:after="160" w:line="252" w:lineRule="auto"/>
            </w:pPr>
            <w:r>
              <w:rPr>
                <w:rFonts w:eastAsia="新細明體"/>
                <w:lang w:eastAsia="zh-TW"/>
              </w:rPr>
              <w:t>6.5A.3.2/6.5B.3.2</w:t>
            </w:r>
            <w:r w:rsidR="00EE3F9F">
              <w:t>:</w:t>
            </w:r>
          </w:p>
          <w:p w14:paraId="7932A480" w14:textId="7680E009" w:rsidR="00E9370D" w:rsidRDefault="00E9370D" w:rsidP="00E9370D">
            <w:pPr>
              <w:spacing w:after="160" w:line="254" w:lineRule="auto"/>
            </w:pPr>
            <w:r>
              <w:t>Spectrum emission mask</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6DDCE78" w14:textId="7A55A7CA" w:rsidR="00E9370D" w:rsidRDefault="00E9370D" w:rsidP="00E9370D">
            <w:pPr>
              <w:spacing w:after="160" w:line="254" w:lineRule="auto"/>
            </w:pPr>
            <w: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469C4D" w14:textId="4312F7EE" w:rsidR="00E9370D" w:rsidRDefault="00E9370D" w:rsidP="00E9370D">
            <w:pPr>
              <w:rPr>
                <w:rFonts w:eastAsia="新細明體"/>
                <w:lang w:eastAsia="zh-TW"/>
              </w:rPr>
            </w:pPr>
            <w:r>
              <w:rPr>
                <w:rFonts w:eastAsia="新細明體"/>
                <w:lang w:eastAsia="zh-TW"/>
              </w:rPr>
              <w:t>Yes</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7DE6ED1E" w14:textId="77777777" w:rsidR="00E9370D" w:rsidRDefault="00E9370D" w:rsidP="00E9370D">
            <w:pPr>
              <w:spacing w:after="0"/>
              <w:rPr>
                <w:rFonts w:eastAsia="新細明體"/>
                <w:lang w:val="en-US" w:eastAsia="zh-TW"/>
              </w:rPr>
            </w:pPr>
          </w:p>
        </w:tc>
      </w:tr>
      <w:tr w:rsidR="00310F76" w14:paraId="47C21F0F"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tcPr>
          <w:p w14:paraId="65AEA74E" w14:textId="594EE62E" w:rsidR="00E9370D" w:rsidRDefault="00E9370D" w:rsidP="00E9370D">
            <w:pPr>
              <w:spacing w:after="160" w:line="252" w:lineRule="auto"/>
            </w:pPr>
            <w:bookmarkStart w:id="36" w:name="OLE_LINK366"/>
            <w:bookmarkStart w:id="37" w:name="_Hlk173919609"/>
            <w:bookmarkEnd w:id="34"/>
            <w:r>
              <w:rPr>
                <w:rFonts w:eastAsia="新細明體"/>
                <w:lang w:eastAsia="zh-TW"/>
              </w:rPr>
              <w:t>6.5A.3.4/6.5B.3.4</w:t>
            </w:r>
            <w:r w:rsidR="00EE3F9F">
              <w:t>:</w:t>
            </w:r>
          </w:p>
          <w:bookmarkEnd w:id="36"/>
          <w:p w14:paraId="6D14C66F" w14:textId="66639633" w:rsidR="00310F76" w:rsidRPr="00864941" w:rsidRDefault="00310F76" w:rsidP="00310F76">
            <w:pPr>
              <w:spacing w:after="160" w:line="254" w:lineRule="auto"/>
            </w:pPr>
            <w:r w:rsidRPr="00310F76">
              <w:t>Adjacent Channel Leakage Ratio</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10D7E65" w14:textId="3B86A00D" w:rsidR="00310F76" w:rsidRDefault="00310F76" w:rsidP="00310F76">
            <w:pPr>
              <w:spacing w:after="160" w:line="254" w:lineRule="auto"/>
            </w:pPr>
            <w: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6BC17" w14:textId="36B6E36C" w:rsidR="00310F76" w:rsidRDefault="00310F76" w:rsidP="00310F76">
            <w:pPr>
              <w:rPr>
                <w:rFonts w:eastAsia="新細明體"/>
                <w:lang w:eastAsia="zh-TW"/>
              </w:rPr>
            </w:pPr>
            <w:r>
              <w:rPr>
                <w:rFonts w:eastAsia="新細明體"/>
                <w:lang w:eastAsia="zh-TW"/>
              </w:rPr>
              <w:t>Yes</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365A7833" w14:textId="77777777" w:rsidR="00310F76" w:rsidRDefault="00310F76" w:rsidP="00310F76">
            <w:pPr>
              <w:spacing w:after="0"/>
              <w:rPr>
                <w:rFonts w:eastAsia="新細明體"/>
                <w:lang w:val="en-US" w:eastAsia="zh-TW"/>
              </w:rPr>
            </w:pPr>
          </w:p>
        </w:tc>
      </w:tr>
      <w:tr w:rsidR="004E3A33" w14:paraId="5F213E6D" w14:textId="77777777" w:rsidTr="00E9370D">
        <w:trPr>
          <w:trHeight w:val="402"/>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0C79AF92" w14:textId="13BC0D85" w:rsidR="00E9370D" w:rsidRDefault="00E9370D" w:rsidP="00E9370D">
            <w:pPr>
              <w:spacing w:after="160" w:line="252" w:lineRule="auto"/>
            </w:pPr>
            <w:bookmarkStart w:id="38" w:name="OLE_LINK369"/>
            <w:bookmarkEnd w:id="35"/>
            <w:bookmarkEnd w:id="37"/>
            <w:r>
              <w:rPr>
                <w:rFonts w:eastAsia="新細明體"/>
                <w:lang w:eastAsia="zh-TW"/>
              </w:rPr>
              <w:t>6.5A.4.3/6.5B.4.3</w:t>
            </w:r>
            <w:r w:rsidR="00EE3F9F">
              <w:t>:</w:t>
            </w:r>
          </w:p>
          <w:bookmarkEnd w:id="38"/>
          <w:p w14:paraId="3DB1D036" w14:textId="77777777" w:rsidR="00B71B60" w:rsidRDefault="00B71B60">
            <w:pPr>
              <w:spacing w:after="160" w:line="254" w:lineRule="auto"/>
              <w:rPr>
                <w:rFonts w:eastAsia="Times New Roman"/>
              </w:rPr>
            </w:pPr>
            <w:r w:rsidRPr="00974972">
              <w:t>Spurious emissions for UE co-existence</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698D88A6" w14:textId="77777777" w:rsidR="00B71B60" w:rsidRPr="00974972" w:rsidRDefault="00B71B60">
            <w:pPr>
              <w:spacing w:after="160" w:line="254" w:lineRule="auto"/>
              <w:rPr>
                <w:lang w:eastAsia="zh-TW"/>
              </w:rPr>
            </w:pPr>
            <w:r w:rsidRPr="00974972">
              <w:t>No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C02AC2" w14:textId="77777777" w:rsidR="00B71B60" w:rsidRPr="00974972" w:rsidRDefault="00B71B60">
            <w:pPr>
              <w:spacing w:after="160" w:line="254" w:lineRule="auto"/>
              <w:rPr>
                <w:lang w:eastAsia="zh-TW"/>
              </w:rPr>
            </w:pP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6835483D" w14:textId="77777777" w:rsidR="00B71B60" w:rsidRPr="00974972" w:rsidRDefault="00B71B60">
            <w:pPr>
              <w:spacing w:after="160" w:line="254" w:lineRule="auto"/>
            </w:pPr>
          </w:p>
        </w:tc>
      </w:tr>
      <w:tr w:rsidR="004E3A33" w14:paraId="4D2D5681"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25086192" w14:textId="57D1DE20" w:rsidR="00EE3F9F" w:rsidRDefault="00EE3F9F" w:rsidP="00EE3F9F">
            <w:pPr>
              <w:spacing w:after="160" w:line="252" w:lineRule="auto"/>
            </w:pPr>
            <w:r>
              <w:rPr>
                <w:rFonts w:eastAsia="新細明體"/>
                <w:lang w:eastAsia="zh-TW"/>
              </w:rPr>
              <w:t>6.5A.4.4/6.5B.4.4</w:t>
            </w:r>
            <w:r>
              <w:t>:</w:t>
            </w:r>
          </w:p>
          <w:p w14:paraId="1964B584" w14:textId="6E6EA04B" w:rsidR="00B71B60" w:rsidRPr="00974972" w:rsidRDefault="00B71B60">
            <w:pPr>
              <w:spacing w:after="160" w:line="254" w:lineRule="auto"/>
            </w:pPr>
            <w:r w:rsidRPr="00974972">
              <w:t>Additional spurious emissions</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47943B3B" w14:textId="77777777" w:rsidR="00B71B60" w:rsidRPr="00974972" w:rsidRDefault="00B71B60">
            <w:pPr>
              <w:spacing w:after="160" w:line="254" w:lineRule="auto"/>
              <w:rPr>
                <w:lang w:eastAsia="zh-TW"/>
              </w:rPr>
            </w:pPr>
            <w:r w:rsidRPr="00974972">
              <w:rPr>
                <w:lang w:eastAsia="zh-TW"/>
              </w:rPr>
              <w:t>No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11BB4" w14:textId="77777777" w:rsidR="00B71B60" w:rsidRPr="00974972" w:rsidRDefault="00B71B60">
            <w:pPr>
              <w:spacing w:after="160" w:line="254" w:lineRule="auto"/>
              <w:rPr>
                <w:lang w:eastAsia="zh-TW"/>
              </w:rPr>
            </w:pP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518096FD" w14:textId="77777777" w:rsidR="00B71B60" w:rsidRPr="00974972" w:rsidRDefault="00B71B60">
            <w:pPr>
              <w:spacing w:after="160" w:line="254" w:lineRule="auto"/>
            </w:pPr>
          </w:p>
        </w:tc>
      </w:tr>
      <w:tr w:rsidR="00781FDF" w14:paraId="7481F4FD"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tcPr>
          <w:p w14:paraId="770F97C9" w14:textId="54B52D86" w:rsidR="00781FDF" w:rsidRPr="00974972" w:rsidRDefault="00EE3F9F" w:rsidP="00781FDF">
            <w:pPr>
              <w:spacing w:after="160" w:line="254" w:lineRule="auto"/>
            </w:pPr>
            <w:bookmarkStart w:id="39" w:name="_Hlk173918245"/>
            <w:r>
              <w:t>6.6</w:t>
            </w:r>
            <w:bookmarkStart w:id="40" w:name="OLE_LINK371"/>
            <w:r>
              <w:t>:</w:t>
            </w:r>
            <w:bookmarkEnd w:id="40"/>
            <w:r>
              <w:t xml:space="preserve"> </w:t>
            </w:r>
            <w:r w:rsidR="00781FDF" w:rsidRPr="00781FDF">
              <w:t>Transmit intermodulation for category NB1 and NB2</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C3EE432" w14:textId="618AAD11" w:rsidR="00781FDF" w:rsidRPr="00974972" w:rsidRDefault="00781FDF" w:rsidP="00781FDF">
            <w:pPr>
              <w:spacing w:after="160" w:line="254" w:lineRule="auto"/>
              <w:rPr>
                <w:lang w:eastAsia="zh-TW"/>
              </w:rPr>
            </w:pPr>
            <w: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C5147B" w14:textId="201E4037" w:rsidR="00781FDF" w:rsidRPr="00974972" w:rsidRDefault="00781FDF" w:rsidP="00781FDF">
            <w:pPr>
              <w:spacing w:after="160" w:line="254" w:lineRule="auto"/>
              <w:rPr>
                <w:lang w:eastAsia="zh-TW"/>
              </w:rPr>
            </w:pPr>
            <w:r>
              <w:rPr>
                <w:rFonts w:eastAsia="新細明體"/>
                <w:lang w:eastAsia="zh-TW"/>
              </w:rPr>
              <w:t>Yes</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3AAF5CA5" w14:textId="77777777" w:rsidR="00781FDF" w:rsidRPr="00974972" w:rsidRDefault="00781FDF" w:rsidP="00781FDF">
            <w:pPr>
              <w:spacing w:after="160" w:line="254" w:lineRule="auto"/>
            </w:pPr>
          </w:p>
        </w:tc>
      </w:tr>
      <w:bookmarkEnd w:id="39"/>
      <w:tr w:rsidR="004E3A33" w14:paraId="53B418C9"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5F5C7099" w14:textId="77777777" w:rsidR="00B71B60" w:rsidRDefault="00B71B60">
            <w:pPr>
              <w:spacing w:after="160" w:line="254" w:lineRule="auto"/>
              <w:rPr>
                <w:b/>
                <w:bCs/>
              </w:rPr>
            </w:pPr>
            <w:r w:rsidRPr="00974972">
              <w:t>7: Receiver characteristics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8588056" w14:textId="77777777" w:rsidR="00B71B60" w:rsidRDefault="00B71B60">
            <w:pPr>
              <w:spacing w:after="160" w:line="254" w:lineRule="auto"/>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404C83" w14:textId="77777777" w:rsidR="00B71B60" w:rsidRPr="00974972" w:rsidRDefault="00B71B60">
            <w:pPr>
              <w:spacing w:after="160" w:line="254" w:lineRule="auto"/>
            </w:pP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1BC445BD" w14:textId="77777777" w:rsidR="00B71B60" w:rsidRPr="00974972" w:rsidRDefault="00B71B60">
            <w:pPr>
              <w:spacing w:after="160" w:line="254" w:lineRule="auto"/>
            </w:pPr>
          </w:p>
        </w:tc>
      </w:tr>
      <w:tr w:rsidR="001625E9" w14:paraId="71AC9416"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3F27A88B" w14:textId="651636AF" w:rsidR="001625E9" w:rsidRPr="00974972" w:rsidRDefault="00CC0190" w:rsidP="001625E9">
            <w:pPr>
              <w:spacing w:after="160" w:line="254" w:lineRule="auto"/>
            </w:pPr>
            <w:bookmarkStart w:id="41" w:name="_Hlk173918691"/>
            <w:r>
              <w:t>7.2</w:t>
            </w:r>
            <w:r w:rsidR="00EE3F9F">
              <w:t>:</w:t>
            </w:r>
            <w:r>
              <w:t xml:space="preserve"> </w:t>
            </w:r>
            <w:r w:rsidR="001625E9" w:rsidRPr="001625E9">
              <w:t>Diversity characteristics</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6F79A7F2" w14:textId="0C26D451" w:rsidR="001625E9" w:rsidRPr="00974972" w:rsidRDefault="001625E9" w:rsidP="001625E9">
            <w:pPr>
              <w:spacing w:after="160" w:line="254" w:lineRule="auto"/>
              <w:rPr>
                <w:lang w:eastAsia="zh-TW"/>
              </w:rPr>
            </w:pPr>
            <w:r>
              <w:t>Yes</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92CEBBF" w14:textId="48ABE9E3" w:rsidR="001625E9" w:rsidRPr="00974972" w:rsidRDefault="001625E9" w:rsidP="001625E9">
            <w:pPr>
              <w:rPr>
                <w:lang w:eastAsia="zh-TW"/>
              </w:rPr>
            </w:pPr>
            <w:r>
              <w:rPr>
                <w:rFonts w:eastAsia="新細明體"/>
                <w:lang w:eastAsia="zh-TW"/>
              </w:rPr>
              <w:t>Yes</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3B5CC98A" w14:textId="77777777" w:rsidR="001625E9" w:rsidRDefault="001625E9" w:rsidP="001625E9">
            <w:pPr>
              <w:spacing w:after="160" w:line="254" w:lineRule="auto"/>
              <w:rPr>
                <w:rFonts w:eastAsia="新細明體"/>
                <w:lang w:eastAsia="zh-TW"/>
              </w:rPr>
            </w:pPr>
          </w:p>
        </w:tc>
      </w:tr>
      <w:bookmarkEnd w:id="41"/>
      <w:tr w:rsidR="001625E9" w14:paraId="71F68CA3"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tcPr>
          <w:p w14:paraId="52489D35" w14:textId="06E9A0CF" w:rsidR="001625E9" w:rsidRPr="001625E9" w:rsidRDefault="00CC0190" w:rsidP="001625E9">
            <w:pPr>
              <w:spacing w:after="160" w:line="254" w:lineRule="auto"/>
            </w:pPr>
            <w:r>
              <w:t>7.3</w:t>
            </w:r>
            <w:r w:rsidR="00EE3F9F">
              <w:t>:</w:t>
            </w:r>
            <w:r>
              <w:t xml:space="preserve"> </w:t>
            </w:r>
            <w:r w:rsidR="001625E9" w:rsidRPr="001625E9">
              <w:t>Reference sensitivity power level</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6C3D8BD" w14:textId="48F85541" w:rsidR="001625E9" w:rsidRDefault="001625E9" w:rsidP="001625E9">
            <w:pPr>
              <w:spacing w:after="160" w:line="254" w:lineRule="auto"/>
              <w:rPr>
                <w:rFonts w:eastAsia="新細明體"/>
                <w:lang w:eastAsia="zh-TW"/>
              </w:rPr>
            </w:pPr>
            <w:r>
              <w:rPr>
                <w:rFonts w:eastAsia="新細明體" w:hint="eastAsia"/>
                <w:lang w:eastAsia="zh-TW"/>
              </w:rPr>
              <w:t>N</w:t>
            </w:r>
            <w:r>
              <w:rPr>
                <w:rFonts w:eastAsia="新細明體"/>
                <w:lang w:eastAsia="zh-TW"/>
              </w:rPr>
              <w: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5EA65F" w14:textId="5FEFFF5F" w:rsidR="001625E9" w:rsidRDefault="001625E9" w:rsidP="001625E9">
            <w:pPr>
              <w:rPr>
                <w:rFonts w:eastAsia="新細明體"/>
                <w:lang w:eastAsia="zh-TW"/>
              </w:rPr>
            </w:pPr>
            <w:r>
              <w:rPr>
                <w:lang w:eastAsia="zh-TW"/>
              </w:rPr>
              <w:t>See comments</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642170F0" w14:textId="310B021D" w:rsidR="00ED627E" w:rsidRDefault="00883485" w:rsidP="001625E9">
            <w:pPr>
              <w:spacing w:after="160" w:line="254" w:lineRule="auto"/>
              <w:rPr>
                <w:rFonts w:eastAsia="新細明體"/>
                <w:lang w:eastAsia="zh-TW"/>
              </w:rPr>
            </w:pPr>
            <w:r>
              <w:rPr>
                <w:rFonts w:eastAsia="新細明體"/>
                <w:lang w:eastAsia="zh-TW"/>
              </w:rPr>
              <w:t>Because t</w:t>
            </w:r>
            <w:r w:rsidR="00ED627E">
              <w:rPr>
                <w:rFonts w:eastAsia="新細明體"/>
                <w:lang w:eastAsia="zh-TW"/>
              </w:rPr>
              <w:t xml:space="preserve">he </w:t>
            </w:r>
            <w:r>
              <w:rPr>
                <w:rFonts w:eastAsia="新細明體"/>
                <w:lang w:eastAsia="zh-TW"/>
              </w:rPr>
              <w:t xml:space="preserve">new band’s </w:t>
            </w:r>
            <w:r w:rsidR="00ED627E" w:rsidRPr="00ED627E">
              <w:rPr>
                <w:rFonts w:eastAsia="新細明體"/>
                <w:lang w:eastAsia="zh-TW"/>
              </w:rPr>
              <w:t>2180-2200 MHz DL</w:t>
            </w:r>
            <w:r w:rsidR="00ED627E">
              <w:rPr>
                <w:rFonts w:eastAsia="新細明體"/>
                <w:lang w:eastAsia="zh-TW"/>
              </w:rPr>
              <w:t xml:space="preserve"> frequency range is overlapping with band 256 DL, </w:t>
            </w:r>
            <w:r>
              <w:rPr>
                <w:rFonts w:eastAsia="新細明體"/>
                <w:lang w:eastAsia="zh-TW"/>
              </w:rPr>
              <w:t xml:space="preserve">to </w:t>
            </w:r>
            <w:r w:rsidR="00ED627E">
              <w:rPr>
                <w:rFonts w:eastAsia="新細明體"/>
                <w:lang w:eastAsia="zh-TW"/>
              </w:rPr>
              <w:t xml:space="preserve">consider </w:t>
            </w:r>
            <w:r w:rsidR="00E02CED">
              <w:rPr>
                <w:rFonts w:eastAsia="新細明體"/>
                <w:lang w:eastAsia="zh-TW"/>
              </w:rPr>
              <w:t>putting</w:t>
            </w:r>
            <w:r w:rsidR="00ED627E">
              <w:rPr>
                <w:rFonts w:eastAsia="新細明體"/>
                <w:lang w:eastAsia="zh-TW"/>
              </w:rPr>
              <w:t xml:space="preserve"> </w:t>
            </w:r>
            <w:r w:rsidR="00ED627E">
              <w:rPr>
                <w:rFonts w:eastAsia="新細明體" w:hint="eastAsia"/>
                <w:lang w:eastAsia="zh-TW"/>
              </w:rPr>
              <w:t>b</w:t>
            </w:r>
            <w:r w:rsidR="00ED627E">
              <w:rPr>
                <w:rFonts w:eastAsia="新細明體"/>
                <w:lang w:eastAsia="zh-TW"/>
              </w:rPr>
              <w:t>and 256 REFSENS</w:t>
            </w:r>
            <w:r w:rsidR="00E02CED">
              <w:rPr>
                <w:rFonts w:eastAsia="新細明體"/>
                <w:lang w:eastAsia="zh-TW"/>
              </w:rPr>
              <w:t xml:space="preserve"> into square bracket as starting point for the new band.  </w:t>
            </w:r>
          </w:p>
        </w:tc>
      </w:tr>
      <w:tr w:rsidR="00883485" w14:paraId="74D97B59"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tcPr>
          <w:p w14:paraId="0FF6A80C" w14:textId="65914C7B" w:rsidR="00883485" w:rsidRPr="001625E9" w:rsidRDefault="00CC0190" w:rsidP="00883485">
            <w:pPr>
              <w:spacing w:after="160" w:line="254" w:lineRule="auto"/>
            </w:pPr>
            <w:bookmarkStart w:id="42" w:name="_Hlk173918724"/>
            <w:r>
              <w:t>7.4</w:t>
            </w:r>
            <w:r w:rsidR="00EE3F9F">
              <w:t>:</w:t>
            </w:r>
            <w:r>
              <w:t xml:space="preserve"> </w:t>
            </w:r>
            <w:r w:rsidR="00883485" w:rsidRPr="00883485">
              <w:t>Maximum input level</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4999CBE" w14:textId="71BD18F0" w:rsidR="00883485" w:rsidRDefault="00883485" w:rsidP="00883485">
            <w:pPr>
              <w:spacing w:after="160" w:line="254" w:lineRule="auto"/>
              <w:rPr>
                <w:rFonts w:eastAsia="新細明體"/>
                <w:lang w:eastAsia="zh-TW"/>
              </w:rPr>
            </w:pPr>
            <w: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1EEA56" w14:textId="7E729490" w:rsidR="00883485" w:rsidRDefault="00883485" w:rsidP="00883485">
            <w:pPr>
              <w:rPr>
                <w:lang w:eastAsia="zh-TW"/>
              </w:rPr>
            </w:pPr>
            <w:r>
              <w:rPr>
                <w:rFonts w:eastAsia="新細明體"/>
                <w:lang w:eastAsia="zh-TW"/>
              </w:rPr>
              <w:t>Yes</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01109965" w14:textId="77777777" w:rsidR="00883485" w:rsidRDefault="00883485" w:rsidP="00883485">
            <w:pPr>
              <w:spacing w:after="160" w:line="254" w:lineRule="auto"/>
              <w:rPr>
                <w:rFonts w:eastAsia="新細明體"/>
                <w:lang w:eastAsia="zh-TW"/>
              </w:rPr>
            </w:pPr>
          </w:p>
        </w:tc>
      </w:tr>
      <w:tr w:rsidR="00883485" w14:paraId="740B5D9B"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tcPr>
          <w:p w14:paraId="3704F6D2" w14:textId="7B4F8846" w:rsidR="00883485" w:rsidRPr="00883485" w:rsidRDefault="00CC0190" w:rsidP="00883485">
            <w:pPr>
              <w:spacing w:after="160" w:line="254" w:lineRule="auto"/>
            </w:pPr>
            <w:bookmarkStart w:id="43" w:name="_Hlk173919148"/>
            <w:bookmarkEnd w:id="42"/>
            <w:r>
              <w:t>7.5</w:t>
            </w:r>
            <w:r w:rsidR="00EE3F9F">
              <w:t>:</w:t>
            </w:r>
            <w:r>
              <w:t xml:space="preserve"> </w:t>
            </w:r>
            <w:r w:rsidR="00883485" w:rsidRPr="00883485">
              <w:t>Adjacent Channel Selectivity</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47DA7BC" w14:textId="5F75E075" w:rsidR="00883485" w:rsidRDefault="00883485" w:rsidP="00883485">
            <w:pPr>
              <w:spacing w:after="160" w:line="254" w:lineRule="auto"/>
            </w:pPr>
            <w: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98C224" w14:textId="4830D753" w:rsidR="00883485" w:rsidRDefault="00883485" w:rsidP="00883485">
            <w:pPr>
              <w:rPr>
                <w:rFonts w:eastAsia="新細明體"/>
                <w:lang w:eastAsia="zh-TW"/>
              </w:rPr>
            </w:pPr>
            <w:r>
              <w:rPr>
                <w:rFonts w:eastAsia="新細明體"/>
                <w:lang w:eastAsia="zh-TW"/>
              </w:rPr>
              <w:t>Yes</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465CE008" w14:textId="77777777" w:rsidR="00883485" w:rsidRDefault="00883485" w:rsidP="00883485">
            <w:pPr>
              <w:spacing w:after="160" w:line="254" w:lineRule="auto"/>
              <w:rPr>
                <w:rFonts w:eastAsia="新細明體"/>
                <w:lang w:eastAsia="zh-TW"/>
              </w:rPr>
            </w:pPr>
          </w:p>
        </w:tc>
      </w:tr>
      <w:bookmarkEnd w:id="43"/>
      <w:tr w:rsidR="004E3A33" w14:paraId="3D1E77EA"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50BA957D" w14:textId="777FD60A" w:rsidR="00CC0190" w:rsidRDefault="00CC0190" w:rsidP="00CC0190">
            <w:pPr>
              <w:spacing w:after="160" w:line="252" w:lineRule="auto"/>
            </w:pPr>
            <w:r>
              <w:rPr>
                <w:rFonts w:eastAsia="新細明體"/>
                <w:lang w:eastAsia="zh-TW"/>
              </w:rPr>
              <w:t>7.6A.2/7.6B.2</w:t>
            </w:r>
            <w:r w:rsidR="00EE3F9F">
              <w:t>:</w:t>
            </w:r>
          </w:p>
          <w:p w14:paraId="04BA11D9" w14:textId="53E9F075" w:rsidR="00B71B60" w:rsidRDefault="00B71B60">
            <w:pPr>
              <w:spacing w:after="160" w:line="254" w:lineRule="auto"/>
              <w:rPr>
                <w:rFonts w:eastAsia="Times New Roman"/>
              </w:rPr>
            </w:pPr>
            <w:r w:rsidRPr="00974972">
              <w:t>In-band blocking</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714B5D10" w14:textId="77777777" w:rsidR="00B71B60" w:rsidRPr="00974972" w:rsidRDefault="00B71B60">
            <w:pPr>
              <w:spacing w:after="160" w:line="254" w:lineRule="auto"/>
              <w:rPr>
                <w:lang w:eastAsia="zh-TW"/>
              </w:rPr>
            </w:pPr>
            <w:r w:rsidRPr="00974972">
              <w:rPr>
                <w:lang w:eastAsia="zh-TW"/>
              </w:rPr>
              <w:t>No</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33E2798" w14:textId="77777777" w:rsidR="00B71B60" w:rsidRPr="00974972" w:rsidRDefault="00B71B60">
            <w:pPr>
              <w:spacing w:after="160" w:line="254" w:lineRule="auto"/>
              <w:rPr>
                <w:lang w:eastAsia="zh-TW"/>
              </w:rPr>
            </w:pPr>
            <w:r w:rsidRPr="00974972">
              <w:rPr>
                <w:lang w:eastAsia="zh-TW"/>
              </w:rPr>
              <w:t>Yes if there is no specific concern</w:t>
            </w:r>
          </w:p>
        </w:tc>
        <w:tc>
          <w:tcPr>
            <w:tcW w:w="4136" w:type="dxa"/>
            <w:tcBorders>
              <w:top w:val="single" w:sz="4" w:space="0" w:color="auto"/>
              <w:left w:val="single" w:sz="4" w:space="0" w:color="auto"/>
              <w:bottom w:val="single" w:sz="4" w:space="0" w:color="auto"/>
              <w:right w:val="single" w:sz="4" w:space="0" w:color="auto"/>
            </w:tcBorders>
            <w:shd w:val="clear" w:color="auto" w:fill="auto"/>
            <w:hideMark/>
          </w:tcPr>
          <w:p w14:paraId="3281EAEE" w14:textId="57417D17" w:rsidR="00B71B60" w:rsidRPr="00974972" w:rsidRDefault="00B71B60">
            <w:pPr>
              <w:spacing w:after="160" w:line="254" w:lineRule="auto"/>
            </w:pPr>
            <w:r>
              <w:rPr>
                <w:rFonts w:eastAsia="新細明體"/>
                <w:lang w:eastAsia="zh-TW"/>
              </w:rPr>
              <w:t xml:space="preserve">Different band group may have different In-band blocking tables for </w:t>
            </w:r>
            <w:r w:rsidR="003E3CA5">
              <w:rPr>
                <w:lang w:eastAsia="zh-TW"/>
              </w:rPr>
              <w:t>Cat-</w:t>
            </w:r>
            <w:r w:rsidRPr="00974972">
              <w:rPr>
                <w:lang w:eastAsia="zh-TW"/>
              </w:rPr>
              <w:t>M1 and NB1/NB2 separately.</w:t>
            </w:r>
            <w:r w:rsidR="003E3CA5">
              <w:rPr>
                <w:lang w:eastAsia="zh-TW"/>
              </w:rPr>
              <w:t xml:space="preserve"> Currently, bands 256,255,254, and 253 apply the same IBB requirements. </w:t>
            </w:r>
          </w:p>
        </w:tc>
      </w:tr>
      <w:tr w:rsidR="004E3A33" w14:paraId="65E2A840"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46A06ACA" w14:textId="11EEE142" w:rsidR="00CC0190" w:rsidRDefault="00CC0190">
            <w:pPr>
              <w:spacing w:after="160" w:line="254" w:lineRule="auto"/>
            </w:pPr>
            <w:bookmarkStart w:id="44" w:name="OLE_LINK363"/>
            <w:bookmarkStart w:id="45" w:name="_Hlk173793330"/>
            <w:r>
              <w:rPr>
                <w:rFonts w:eastAsia="新細明體"/>
                <w:lang w:eastAsia="zh-TW"/>
              </w:rPr>
              <w:t>7.6A.3/7.6B.3</w:t>
            </w:r>
            <w:r w:rsidR="00EE3F9F">
              <w:t>:</w:t>
            </w:r>
          </w:p>
          <w:bookmarkEnd w:id="44"/>
          <w:p w14:paraId="54EB2279" w14:textId="3E57BAA7" w:rsidR="00B71B60" w:rsidRPr="00974972" w:rsidRDefault="00B71B60">
            <w:pPr>
              <w:spacing w:after="160" w:line="254" w:lineRule="auto"/>
            </w:pPr>
            <w:r w:rsidRPr="00974972">
              <w:t>Out-of-band blocking</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5B966D52" w14:textId="77777777" w:rsidR="00B71B60" w:rsidRDefault="00B71B60">
            <w:pPr>
              <w:spacing w:after="160" w:line="254" w:lineRule="auto"/>
              <w:rPr>
                <w:rFonts w:eastAsia="新細明體"/>
                <w:lang w:eastAsia="zh-TW"/>
              </w:rPr>
            </w:pPr>
            <w:r>
              <w:rPr>
                <w:rFonts w:eastAsia="新細明體"/>
                <w:lang w:eastAsia="zh-TW"/>
              </w:rPr>
              <w:t>No</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4ECDC2D" w14:textId="77777777" w:rsidR="00B71B60" w:rsidRDefault="00B71B60">
            <w:pPr>
              <w:spacing w:after="160" w:line="254" w:lineRule="auto"/>
              <w:rPr>
                <w:rFonts w:eastAsia="Times New Roman"/>
              </w:rPr>
            </w:pPr>
            <w:bookmarkStart w:id="46" w:name="OLE_LINK267"/>
            <w:r w:rsidRPr="00974972">
              <w:rPr>
                <w:lang w:eastAsia="zh-TW"/>
              </w:rPr>
              <w:t>See comments</w:t>
            </w:r>
            <w:bookmarkEnd w:id="46"/>
          </w:p>
        </w:tc>
        <w:tc>
          <w:tcPr>
            <w:tcW w:w="4136" w:type="dxa"/>
            <w:tcBorders>
              <w:top w:val="single" w:sz="4" w:space="0" w:color="auto"/>
              <w:left w:val="single" w:sz="4" w:space="0" w:color="auto"/>
              <w:bottom w:val="single" w:sz="4" w:space="0" w:color="auto"/>
              <w:right w:val="single" w:sz="4" w:space="0" w:color="auto"/>
            </w:tcBorders>
            <w:shd w:val="clear" w:color="auto" w:fill="auto"/>
            <w:hideMark/>
          </w:tcPr>
          <w:p w14:paraId="7DC767B6" w14:textId="6D524BE8" w:rsidR="00B71B60" w:rsidRPr="00974972" w:rsidRDefault="00B71B60">
            <w:pPr>
              <w:spacing w:after="160" w:line="254" w:lineRule="auto"/>
            </w:pPr>
            <w:r w:rsidRPr="00974972">
              <w:t xml:space="preserve">Different Out-of-band requirements for </w:t>
            </w:r>
            <w:r w:rsidR="002A43BC">
              <w:t>IoT NTN bands</w:t>
            </w:r>
            <w:r w:rsidRPr="00974972">
              <w:t>; whether to leverage requirement from b</w:t>
            </w:r>
            <w:r w:rsidR="002A43BC">
              <w:t xml:space="preserve">and </w:t>
            </w:r>
            <w:r w:rsidRPr="00974972">
              <w:t>25</w:t>
            </w:r>
            <w:r w:rsidR="002A43BC">
              <w:t>6</w:t>
            </w:r>
            <w:r w:rsidRPr="00974972">
              <w:t xml:space="preserve"> needs further discussion. </w:t>
            </w:r>
          </w:p>
        </w:tc>
      </w:tr>
      <w:tr w:rsidR="004E3A33" w14:paraId="571D44D9"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3628545E" w14:textId="4F95B6B9" w:rsidR="00CC0190" w:rsidRDefault="00CC0190">
            <w:pPr>
              <w:spacing w:after="160" w:line="254" w:lineRule="auto"/>
              <w:rPr>
                <w:rFonts w:eastAsia="新細明體"/>
                <w:lang w:eastAsia="zh-TW"/>
              </w:rPr>
            </w:pPr>
            <w:bookmarkStart w:id="47" w:name="OLE_LINK362"/>
            <w:bookmarkEnd w:id="45"/>
            <w:r>
              <w:rPr>
                <w:rFonts w:eastAsia="新細明體"/>
                <w:lang w:eastAsia="zh-TW"/>
              </w:rPr>
              <w:t>7.6A.4/7.6B.4</w:t>
            </w:r>
            <w:bookmarkEnd w:id="47"/>
            <w:r w:rsidR="00EE3F9F">
              <w:t>:</w:t>
            </w:r>
          </w:p>
          <w:p w14:paraId="435D9842" w14:textId="14846521" w:rsidR="00B71B60" w:rsidRDefault="00B71B60">
            <w:pPr>
              <w:spacing w:after="160" w:line="254" w:lineRule="auto"/>
              <w:rPr>
                <w:rFonts w:eastAsia="新細明體"/>
                <w:lang w:eastAsia="zh-TW"/>
              </w:rPr>
            </w:pPr>
            <w:r>
              <w:rPr>
                <w:rFonts w:eastAsia="新細明體"/>
                <w:lang w:eastAsia="zh-TW"/>
              </w:rPr>
              <w:t>Narrow band blocking</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78A7033A" w14:textId="77777777" w:rsidR="00B71B60" w:rsidRDefault="00B71B60">
            <w:pPr>
              <w:spacing w:after="160" w:line="254" w:lineRule="auto"/>
              <w:rPr>
                <w:rFonts w:eastAsia="Times New Roman"/>
                <w:lang w:eastAsia="zh-TW"/>
              </w:rPr>
            </w:pPr>
            <w:r w:rsidRPr="00974972">
              <w:rPr>
                <w:lang w:eastAsia="zh-TW"/>
              </w:rPr>
              <w:t>No</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A33AD73" w14:textId="77777777" w:rsidR="00B71B60" w:rsidRPr="00974972" w:rsidRDefault="00B71B60">
            <w:pPr>
              <w:spacing w:after="160" w:line="254" w:lineRule="auto"/>
              <w:rPr>
                <w:lang w:eastAsia="zh-TW"/>
              </w:rPr>
            </w:pPr>
            <w:r w:rsidRPr="00974972">
              <w:rPr>
                <w:lang w:eastAsia="zh-TW"/>
              </w:rPr>
              <w:t>Yes if there is no specific concern</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6B91E579" w14:textId="77777777" w:rsidR="00B71B60" w:rsidRPr="00974972" w:rsidRDefault="00B71B60">
            <w:pPr>
              <w:spacing w:after="160" w:line="254" w:lineRule="auto"/>
            </w:pPr>
          </w:p>
        </w:tc>
      </w:tr>
      <w:tr w:rsidR="00CC0190" w14:paraId="6F25BD2F"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tcPr>
          <w:p w14:paraId="5E1D6735" w14:textId="1D2512B9" w:rsidR="00CC0190" w:rsidRDefault="00CC0190" w:rsidP="00CC0190">
            <w:pPr>
              <w:spacing w:after="160" w:line="254" w:lineRule="auto"/>
              <w:rPr>
                <w:rFonts w:eastAsia="新細明體"/>
                <w:lang w:eastAsia="zh-TW"/>
              </w:rPr>
            </w:pPr>
            <w:bookmarkStart w:id="48" w:name="_Hlk173919229"/>
            <w:r>
              <w:rPr>
                <w:rFonts w:eastAsia="新細明體"/>
                <w:lang w:eastAsia="zh-TW"/>
              </w:rPr>
              <w:t>7.7</w:t>
            </w:r>
            <w:r w:rsidR="00EE3F9F">
              <w:t>:</w:t>
            </w:r>
            <w:r>
              <w:rPr>
                <w:rFonts w:eastAsia="新細明體"/>
                <w:lang w:eastAsia="zh-TW"/>
              </w:rPr>
              <w:t xml:space="preserve"> </w:t>
            </w:r>
            <w:r w:rsidRPr="00CC0190">
              <w:rPr>
                <w:rFonts w:eastAsia="新細明體"/>
                <w:lang w:eastAsia="zh-TW"/>
              </w:rPr>
              <w:t>Spurious response</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90D4EE5" w14:textId="54908A66" w:rsidR="00CC0190" w:rsidRPr="00974972" w:rsidRDefault="00CC0190" w:rsidP="00CC0190">
            <w:pPr>
              <w:spacing w:after="160" w:line="254" w:lineRule="auto"/>
              <w:rPr>
                <w:lang w:eastAsia="zh-TW"/>
              </w:rPr>
            </w:pPr>
            <w: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87D95" w14:textId="481A3B87" w:rsidR="00CC0190" w:rsidRPr="00974972" w:rsidRDefault="00CC0190" w:rsidP="00CC0190">
            <w:pPr>
              <w:spacing w:after="160" w:line="254" w:lineRule="auto"/>
              <w:rPr>
                <w:lang w:eastAsia="zh-TW"/>
              </w:rPr>
            </w:pPr>
            <w:r>
              <w:rPr>
                <w:rFonts w:eastAsia="新細明體"/>
                <w:lang w:eastAsia="zh-TW"/>
              </w:rPr>
              <w:t>Yes</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3B16A787" w14:textId="77777777" w:rsidR="00CC0190" w:rsidRPr="00974972" w:rsidRDefault="00CC0190" w:rsidP="00CC0190">
            <w:pPr>
              <w:spacing w:after="160" w:line="254" w:lineRule="auto"/>
            </w:pPr>
          </w:p>
        </w:tc>
      </w:tr>
      <w:bookmarkEnd w:id="48"/>
      <w:tr w:rsidR="00CC0190" w14:paraId="5D8E31F5"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tcPr>
          <w:p w14:paraId="4225CA55" w14:textId="5D65377C" w:rsidR="00CC0190" w:rsidRPr="00CC0190" w:rsidRDefault="00CC0190" w:rsidP="00CC0190">
            <w:pPr>
              <w:spacing w:after="160" w:line="254" w:lineRule="auto"/>
              <w:rPr>
                <w:rFonts w:eastAsia="新細明體"/>
                <w:lang w:eastAsia="zh-TW"/>
              </w:rPr>
            </w:pPr>
            <w:r>
              <w:rPr>
                <w:rFonts w:eastAsia="新細明體"/>
                <w:lang w:eastAsia="zh-TW"/>
              </w:rPr>
              <w:t>7.8</w:t>
            </w:r>
            <w:r w:rsidR="00EE3F9F">
              <w:t>:</w:t>
            </w:r>
            <w:r>
              <w:rPr>
                <w:rFonts w:eastAsia="新細明體"/>
                <w:lang w:eastAsia="zh-TW"/>
              </w:rPr>
              <w:t xml:space="preserve"> </w:t>
            </w:r>
            <w:r w:rsidRPr="00CC0190">
              <w:rPr>
                <w:rFonts w:eastAsia="新細明體"/>
                <w:lang w:eastAsia="zh-TW"/>
              </w:rPr>
              <w:t>Intermodulation characteristics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ED0029C" w14:textId="3C8CABC2" w:rsidR="00CC0190" w:rsidRDefault="00CC0190" w:rsidP="00CC0190">
            <w:pPr>
              <w:spacing w:after="160" w:line="254" w:lineRule="auto"/>
            </w:pPr>
            <w: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00EB72" w14:textId="7BA5F67B" w:rsidR="00CC0190" w:rsidRDefault="00CC0190" w:rsidP="00CC0190">
            <w:pPr>
              <w:spacing w:after="160" w:line="254" w:lineRule="auto"/>
              <w:rPr>
                <w:rFonts w:eastAsia="新細明體"/>
                <w:lang w:eastAsia="zh-TW"/>
              </w:rPr>
            </w:pPr>
            <w:r>
              <w:rPr>
                <w:rFonts w:eastAsia="新細明體"/>
                <w:lang w:eastAsia="zh-TW"/>
              </w:rPr>
              <w:t>Yes</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375546E9" w14:textId="77777777" w:rsidR="00CC0190" w:rsidRPr="00974972" w:rsidRDefault="00CC0190" w:rsidP="00CC0190">
            <w:pPr>
              <w:spacing w:after="160" w:line="254" w:lineRule="auto"/>
            </w:pPr>
          </w:p>
        </w:tc>
      </w:tr>
      <w:tr w:rsidR="004E3A33" w14:paraId="772902C6" w14:textId="77777777" w:rsidTr="00E9370D">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18E71645" w14:textId="57243B48" w:rsidR="00B71B60" w:rsidRDefault="00CC0190">
            <w:pPr>
              <w:spacing w:after="160" w:line="254" w:lineRule="auto"/>
              <w:rPr>
                <w:rFonts w:eastAsia="新細明體"/>
                <w:lang w:eastAsia="zh-TW"/>
              </w:rPr>
            </w:pPr>
            <w:r>
              <w:rPr>
                <w:rFonts w:eastAsia="新細明體"/>
                <w:lang w:eastAsia="zh-TW"/>
              </w:rPr>
              <w:t>7.9</w:t>
            </w:r>
            <w:r w:rsidR="00EE3F9F">
              <w:t>:</w:t>
            </w:r>
            <w:r>
              <w:rPr>
                <w:rFonts w:eastAsia="新細明體"/>
                <w:lang w:eastAsia="zh-TW"/>
              </w:rPr>
              <w:t xml:space="preserve"> </w:t>
            </w:r>
            <w:r w:rsidR="00B71B60">
              <w:rPr>
                <w:rFonts w:eastAsia="新細明體"/>
                <w:lang w:eastAsia="zh-TW"/>
              </w:rPr>
              <w:t>RX spurious emission</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744E1BF2" w14:textId="77777777" w:rsidR="00B71B60" w:rsidRDefault="00B71B60">
            <w:pPr>
              <w:spacing w:after="160" w:line="254" w:lineRule="auto"/>
              <w:rPr>
                <w:rFonts w:eastAsia="新細明體"/>
                <w:lang w:eastAsia="zh-TW"/>
              </w:rPr>
            </w:pPr>
            <w:r>
              <w:rPr>
                <w:rFonts w:eastAsia="新細明體"/>
                <w:lang w:eastAsia="zh-TW"/>
              </w:rPr>
              <w:t>No</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3930CAB" w14:textId="77777777" w:rsidR="00B71B60" w:rsidRDefault="00B71B60">
            <w:pPr>
              <w:spacing w:after="160" w:line="254" w:lineRule="auto"/>
              <w:rPr>
                <w:rFonts w:eastAsia="新細明體"/>
                <w:lang w:eastAsia="zh-TW"/>
              </w:rPr>
            </w:pPr>
            <w:r w:rsidRPr="00974972">
              <w:rPr>
                <w:lang w:eastAsia="zh-TW"/>
              </w:rPr>
              <w:t>Yes if there is no specific concern</w:t>
            </w:r>
          </w:p>
        </w:tc>
        <w:tc>
          <w:tcPr>
            <w:tcW w:w="4136" w:type="dxa"/>
            <w:tcBorders>
              <w:top w:val="single" w:sz="4" w:space="0" w:color="auto"/>
              <w:left w:val="single" w:sz="4" w:space="0" w:color="auto"/>
              <w:bottom w:val="single" w:sz="4" w:space="0" w:color="auto"/>
              <w:right w:val="single" w:sz="4" w:space="0" w:color="auto"/>
            </w:tcBorders>
            <w:shd w:val="clear" w:color="auto" w:fill="auto"/>
          </w:tcPr>
          <w:p w14:paraId="6B5A02C4" w14:textId="77777777" w:rsidR="00B71B60" w:rsidRDefault="00B71B60">
            <w:pPr>
              <w:spacing w:after="160" w:line="254" w:lineRule="auto"/>
              <w:rPr>
                <w:rFonts w:eastAsia="新細明體"/>
                <w:lang w:eastAsia="zh-TW"/>
              </w:rPr>
            </w:pPr>
          </w:p>
        </w:tc>
      </w:tr>
    </w:tbl>
    <w:p w14:paraId="7B5C6395" w14:textId="77777777" w:rsidR="00B71B60" w:rsidRDefault="00B71B60" w:rsidP="00B71B60">
      <w:pPr>
        <w:spacing w:after="160" w:line="254" w:lineRule="auto"/>
        <w:rPr>
          <w:rFonts w:eastAsia="Times New Roman"/>
        </w:rPr>
      </w:pPr>
    </w:p>
    <w:p w14:paraId="75B41713" w14:textId="77777777" w:rsidR="00F23443" w:rsidRPr="00974972" w:rsidRDefault="00F23443" w:rsidP="00B71B60">
      <w:pPr>
        <w:spacing w:after="160" w:line="254" w:lineRule="auto"/>
        <w:rPr>
          <w:rFonts w:eastAsia="Times New Roman"/>
        </w:rPr>
      </w:pPr>
    </w:p>
    <w:p w14:paraId="439D7D9C" w14:textId="44F27FAE" w:rsidR="005268B1" w:rsidRPr="00974972" w:rsidRDefault="005268B1" w:rsidP="005268B1">
      <w:pPr>
        <w:rPr>
          <w:b/>
          <w:bCs/>
          <w:i/>
          <w:iCs/>
        </w:rPr>
      </w:pPr>
      <w:bookmarkStart w:id="49" w:name="OLE_LINK139"/>
      <w:bookmarkStart w:id="50" w:name="OLE_LINK146"/>
      <w:bookmarkStart w:id="51" w:name="OLE_LINK160"/>
      <w:bookmarkStart w:id="52" w:name="OLE_LINK275"/>
      <w:bookmarkStart w:id="53" w:name="OLE_LINK8"/>
      <w:r w:rsidRPr="00974972">
        <w:rPr>
          <w:b/>
          <w:bCs/>
          <w:i/>
          <w:iCs/>
        </w:rPr>
        <w:lastRenderedPageBreak/>
        <w:t xml:space="preserve">Observation 1: Regarding </w:t>
      </w:r>
      <w:r w:rsidR="004858DD" w:rsidRPr="004858DD">
        <w:rPr>
          <w:b/>
          <w:bCs/>
          <w:i/>
          <w:iCs/>
        </w:rPr>
        <w:t>an IoT-NTN S-band (MSS band 2000-2020 MHz UL and 2180-2200 MHz DL) UE RF requirements</w:t>
      </w:r>
      <w:r w:rsidRPr="00974972">
        <w:rPr>
          <w:b/>
          <w:bCs/>
          <w:i/>
          <w:iCs/>
        </w:rPr>
        <w:t>, to distinguish band-agnostic UE RF requirements from TS 36.102 [2] is provided in Table 2.</w:t>
      </w:r>
      <w:r w:rsidR="003D5ECC">
        <w:rPr>
          <w:b/>
          <w:bCs/>
          <w:i/>
          <w:iCs/>
        </w:rPr>
        <w:t>3</w:t>
      </w:r>
      <w:r w:rsidRPr="00974972">
        <w:rPr>
          <w:b/>
          <w:bCs/>
          <w:i/>
          <w:iCs/>
        </w:rPr>
        <w:t>-1.</w:t>
      </w:r>
    </w:p>
    <w:p w14:paraId="77FD0840" w14:textId="2BD8B024" w:rsidR="005268B1" w:rsidRDefault="005268B1" w:rsidP="005268B1">
      <w:pPr>
        <w:rPr>
          <w:b/>
          <w:bCs/>
          <w:i/>
          <w:iCs/>
        </w:rPr>
      </w:pPr>
      <w:bookmarkStart w:id="54" w:name="OLE_LINK295"/>
      <w:r w:rsidRPr="00974972">
        <w:rPr>
          <w:b/>
          <w:bCs/>
          <w:i/>
          <w:iCs/>
        </w:rPr>
        <w:t xml:space="preserve">Proposal </w:t>
      </w:r>
      <w:r w:rsidR="002627A5">
        <w:rPr>
          <w:b/>
          <w:bCs/>
          <w:i/>
          <w:iCs/>
        </w:rPr>
        <w:t>4</w:t>
      </w:r>
      <w:r w:rsidRPr="00974972">
        <w:rPr>
          <w:b/>
          <w:bCs/>
          <w:i/>
          <w:iCs/>
        </w:rPr>
        <w:t>: To agree the proposal</w:t>
      </w:r>
      <w:r w:rsidR="004858DD">
        <w:rPr>
          <w:b/>
          <w:bCs/>
          <w:i/>
          <w:iCs/>
        </w:rPr>
        <w:t>s</w:t>
      </w:r>
      <w:r w:rsidRPr="00974972">
        <w:rPr>
          <w:b/>
          <w:bCs/>
          <w:i/>
          <w:iCs/>
        </w:rPr>
        <w:t xml:space="preserve"> in the Table 2.</w:t>
      </w:r>
      <w:r w:rsidR="003D5ECC">
        <w:rPr>
          <w:b/>
          <w:bCs/>
          <w:i/>
          <w:iCs/>
        </w:rPr>
        <w:t>3</w:t>
      </w:r>
      <w:r w:rsidRPr="00974972">
        <w:rPr>
          <w:b/>
          <w:bCs/>
          <w:i/>
          <w:iCs/>
        </w:rPr>
        <w:t xml:space="preserve">-1 if there is no specific concern, or at least use them as the starting point for further discussions on </w:t>
      </w:r>
      <w:r w:rsidR="004858DD" w:rsidRPr="004858DD">
        <w:rPr>
          <w:b/>
          <w:bCs/>
          <w:i/>
          <w:iCs/>
        </w:rPr>
        <w:t xml:space="preserve">an IoT-NTN S-band (MSS band 2000-2020 MHz UL and 2180-2200 MHz DL) UE </w:t>
      </w:r>
      <w:r w:rsidR="0089211F">
        <w:rPr>
          <w:b/>
          <w:bCs/>
          <w:i/>
          <w:iCs/>
        </w:rPr>
        <w:t xml:space="preserve">TX and RX </w:t>
      </w:r>
      <w:r w:rsidR="004858DD" w:rsidRPr="004858DD">
        <w:rPr>
          <w:b/>
          <w:bCs/>
          <w:i/>
          <w:iCs/>
        </w:rPr>
        <w:t>RF requirements</w:t>
      </w:r>
      <w:r w:rsidRPr="00974972">
        <w:rPr>
          <w:b/>
          <w:bCs/>
          <w:i/>
          <w:iCs/>
        </w:rPr>
        <w:t>.</w:t>
      </w:r>
    </w:p>
    <w:p w14:paraId="4622EB85" w14:textId="77777777" w:rsidR="00A63CBA" w:rsidRDefault="00A63CBA" w:rsidP="005268B1">
      <w:pPr>
        <w:rPr>
          <w:b/>
          <w:bCs/>
          <w:i/>
          <w:iCs/>
        </w:rPr>
      </w:pPr>
    </w:p>
    <w:p w14:paraId="4832CEF3" w14:textId="135C1BC8" w:rsidR="002C7A60" w:rsidRDefault="002C7A60" w:rsidP="002C7A60">
      <w:pPr>
        <w:rPr>
          <w:b/>
          <w:bCs/>
          <w:i/>
          <w:iCs/>
        </w:rPr>
      </w:pPr>
      <w:bookmarkStart w:id="55" w:name="OLE_LINK389"/>
      <w:r>
        <w:rPr>
          <w:b/>
          <w:bCs/>
          <w:i/>
          <w:iCs/>
        </w:rPr>
        <w:t xml:space="preserve">Observation 2: In TS 36.102 [2], regarding IoT NTN Cat-M1 UE reference sensitivity difference between FDD and HD-FDD duplex modes, HD-FDD REFSENS is 0.8dB better than FDD REFSENS. The lower HD-FDD RF front-end insertion loss compared to FDD insertion loss contributes the HD-FDD REFSENS improvement. </w:t>
      </w:r>
    </w:p>
    <w:p w14:paraId="6C69AD29" w14:textId="77777777" w:rsidR="00C12DBC" w:rsidRDefault="00C12DBC" w:rsidP="00C12DBC">
      <w:pPr>
        <w:pStyle w:val="TH"/>
        <w:rPr>
          <w:lang w:eastAsia="en-GB"/>
        </w:rPr>
      </w:pPr>
      <w:r>
        <w:t>Table 7.3A-1: Reference sensitivity for FDD UE category M1 QPSK P</w:t>
      </w:r>
      <w:r>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C12DBC" w14:paraId="5D803A92" w14:textId="77777777" w:rsidTr="00C12DBC">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2D24FCD3" w14:textId="77777777" w:rsidR="00C12DBC" w:rsidRDefault="00C12DBC">
            <w:pPr>
              <w:pStyle w:val="TAH"/>
              <w:rPr>
                <w:rFonts w:eastAsia="MS Mincho"/>
              </w:rPr>
            </w:pPr>
            <w: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F03F919" w14:textId="77777777" w:rsidR="00C12DBC" w:rsidRDefault="00C12DBC">
            <w:pPr>
              <w:pStyle w:val="TAH"/>
              <w:rPr>
                <w:rFonts w:eastAsia="MS Mincho"/>
              </w:rPr>
            </w:pPr>
            <w: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56783B1A" w14:textId="77777777" w:rsidR="00C12DBC" w:rsidRDefault="00C12DBC">
            <w:pPr>
              <w:pStyle w:val="TAH"/>
              <w:rPr>
                <w:rFonts w:eastAsia="MS Mincho"/>
              </w:rPr>
            </w:pPr>
            <w:r>
              <w:t>Duplex Mode</w:t>
            </w:r>
          </w:p>
        </w:tc>
      </w:tr>
      <w:tr w:rsidR="00C12DBC" w14:paraId="0D436FD0"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B53E2FC" w14:textId="77777777" w:rsidR="00C12DBC" w:rsidRDefault="00C12DBC">
            <w:pPr>
              <w:pStyle w:val="TAC"/>
              <w:rPr>
                <w:rFonts w:eastAsia="MS Mincho"/>
              </w:rPr>
            </w:pPr>
            <w:r>
              <w:rPr>
                <w:lang w:val="en-US" w:eastAsia="zh-CN"/>
              </w:rPr>
              <w:t>253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C379F41" w14:textId="77777777" w:rsidR="00C12DBC" w:rsidRDefault="00C12DBC">
            <w:pPr>
              <w:pStyle w:val="TAC"/>
              <w:rPr>
                <w:rFonts w:eastAsia="MS Mincho"/>
              </w:rPr>
            </w:pPr>
            <w:r>
              <w:rPr>
                <w:lang w:val="en-US" w:eastAsia="zh-CN"/>
              </w:rPr>
              <w:t>-102.7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CE58C47" w14:textId="77777777" w:rsidR="00C12DBC" w:rsidRDefault="00C12DBC">
            <w:pPr>
              <w:pStyle w:val="TAC"/>
              <w:rPr>
                <w:rFonts w:eastAsia="MS Mincho"/>
              </w:rPr>
            </w:pPr>
            <w:r>
              <w:rPr>
                <w:lang w:val="en-US" w:eastAsia="zh-CN"/>
              </w:rPr>
              <w:t>FDD</w:t>
            </w:r>
          </w:p>
        </w:tc>
      </w:tr>
      <w:tr w:rsidR="00C12DBC" w14:paraId="6FEBBF1F"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F254751" w14:textId="77777777" w:rsidR="00C12DBC" w:rsidRDefault="00C12DBC">
            <w:pPr>
              <w:pStyle w:val="TAC"/>
              <w:rPr>
                <w:rFonts w:eastAsia="MS Mincho"/>
              </w:rPr>
            </w:pPr>
            <w:r>
              <w:rPr>
                <w:rFonts w:eastAsia="MS Mincho"/>
              </w:rPr>
              <w:t>254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42DD695" w14:textId="77777777" w:rsidR="00C12DBC" w:rsidRDefault="00C12DBC">
            <w:pPr>
              <w:pStyle w:val="TAC"/>
              <w:rPr>
                <w:rFonts w:eastAsia="MS Mincho"/>
              </w:rPr>
            </w:pPr>
            <w:r>
              <w:rPr>
                <w:rFonts w:eastAsia="MS Mincho"/>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6D8DB1D2" w14:textId="77777777" w:rsidR="00C12DBC" w:rsidRDefault="00C12DBC">
            <w:pPr>
              <w:pStyle w:val="TAC"/>
              <w:rPr>
                <w:rFonts w:eastAsia="MS Mincho"/>
              </w:rPr>
            </w:pPr>
            <w:r>
              <w:rPr>
                <w:rFonts w:eastAsia="MS Mincho"/>
              </w:rPr>
              <w:t>FDD</w:t>
            </w:r>
          </w:p>
        </w:tc>
      </w:tr>
      <w:tr w:rsidR="00C12DBC" w14:paraId="5C7DC4A5"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20FEF97" w14:textId="77777777" w:rsidR="00C12DBC" w:rsidRDefault="00C12DBC">
            <w:pPr>
              <w:pStyle w:val="TAC"/>
              <w:rPr>
                <w:rFonts w:eastAsia="MS Mincho"/>
              </w:rPr>
            </w:pPr>
            <w:r>
              <w:rPr>
                <w:rFonts w:eastAsia="MS Mincho"/>
              </w:rPr>
              <w:t>255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86739E9" w14:textId="77777777" w:rsidR="00C12DBC" w:rsidRDefault="00C12DBC">
            <w:pPr>
              <w:pStyle w:val="TAC"/>
              <w:rPr>
                <w:rFonts w:eastAsia="MS Mincho"/>
              </w:rPr>
            </w:pPr>
            <w:r>
              <w:rPr>
                <w:rFonts w:eastAsia="MS Mincho"/>
              </w:rPr>
              <w:t>-102.7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B25997B" w14:textId="77777777" w:rsidR="00C12DBC" w:rsidRDefault="00C12DBC">
            <w:pPr>
              <w:pStyle w:val="TAC"/>
              <w:rPr>
                <w:rFonts w:eastAsia="MS Mincho"/>
              </w:rPr>
            </w:pPr>
            <w:r>
              <w:rPr>
                <w:rFonts w:eastAsia="MS Mincho"/>
              </w:rPr>
              <w:t>FDD</w:t>
            </w:r>
          </w:p>
        </w:tc>
      </w:tr>
      <w:tr w:rsidR="00C12DBC" w14:paraId="325FC497"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FEDDA49" w14:textId="77777777" w:rsidR="00C12DBC" w:rsidRDefault="00C12DBC">
            <w:pPr>
              <w:pStyle w:val="TAC"/>
              <w:rPr>
                <w:rFonts w:eastAsia="MS Mincho"/>
              </w:rPr>
            </w:pPr>
            <w:r>
              <w:rPr>
                <w:rFonts w:eastAsia="MS Mincho"/>
              </w:rPr>
              <w:t>256</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2DC1562" w14:textId="77777777" w:rsidR="00C12DBC" w:rsidRDefault="00C12DBC">
            <w:pPr>
              <w:pStyle w:val="TAC"/>
              <w:rPr>
                <w:rFonts w:eastAsia="MS Mincho"/>
              </w:rPr>
            </w:pPr>
            <w:r>
              <w:rPr>
                <w:rFonts w:eastAsia="MS Mincho"/>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02D3BE7" w14:textId="77777777" w:rsidR="00C12DBC" w:rsidRDefault="00C12DBC">
            <w:pPr>
              <w:pStyle w:val="TAC"/>
              <w:rPr>
                <w:rFonts w:eastAsia="MS Mincho"/>
              </w:rPr>
            </w:pPr>
            <w:r>
              <w:rPr>
                <w:rFonts w:eastAsia="MS Mincho"/>
              </w:rPr>
              <w:t>FDD</w:t>
            </w:r>
          </w:p>
        </w:tc>
      </w:tr>
    </w:tbl>
    <w:p w14:paraId="284B70EE" w14:textId="77777777" w:rsidR="00C12DBC" w:rsidRDefault="00C12DBC" w:rsidP="00C12DBC">
      <w:pPr>
        <w:rPr>
          <w:rFonts w:eastAsia="Times New Roman"/>
          <w:lang w:eastAsia="en-GB"/>
        </w:rPr>
      </w:pPr>
    </w:p>
    <w:p w14:paraId="713820D1" w14:textId="77777777" w:rsidR="00C12DBC" w:rsidRDefault="00C12DBC" w:rsidP="00C12DBC">
      <w:pPr>
        <w:pStyle w:val="TH"/>
      </w:pPr>
      <w:r>
        <w:t>Table 7.3A-2: Reference sensitivity for HD-FDD UE category M1 QPSK P</w:t>
      </w:r>
      <w:r>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C12DBC" w14:paraId="35941468" w14:textId="77777777" w:rsidTr="00C12DBC">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114FE146" w14:textId="77777777" w:rsidR="00C12DBC" w:rsidRDefault="00C12DBC">
            <w:pPr>
              <w:pStyle w:val="TAH"/>
              <w:rPr>
                <w:rFonts w:eastAsia="MS Mincho"/>
              </w:rPr>
            </w:pPr>
            <w: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081EAE9" w14:textId="77777777" w:rsidR="00C12DBC" w:rsidRDefault="00C12DBC">
            <w:pPr>
              <w:pStyle w:val="TAH"/>
              <w:rPr>
                <w:rFonts w:eastAsia="MS Mincho"/>
              </w:rPr>
            </w:pPr>
            <w: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531DB420" w14:textId="77777777" w:rsidR="00C12DBC" w:rsidRDefault="00C12DBC">
            <w:pPr>
              <w:pStyle w:val="TAH"/>
              <w:rPr>
                <w:rFonts w:eastAsia="MS Mincho"/>
              </w:rPr>
            </w:pPr>
            <w:r>
              <w:t>Duplex Mode</w:t>
            </w:r>
          </w:p>
        </w:tc>
      </w:tr>
      <w:tr w:rsidR="00C12DBC" w14:paraId="4819BDE0"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CDF9906" w14:textId="77777777" w:rsidR="00C12DBC" w:rsidRDefault="00C12DBC">
            <w:pPr>
              <w:pStyle w:val="TAC"/>
              <w:rPr>
                <w:rFonts w:eastAsia="MS Mincho"/>
              </w:rPr>
            </w:pPr>
            <w:r>
              <w:rPr>
                <w:lang w:val="en-US" w:eastAsia="zh-CN"/>
              </w:rPr>
              <w:t>253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8FE3A57" w14:textId="77777777" w:rsidR="00C12DBC" w:rsidRDefault="00C12DBC">
            <w:pPr>
              <w:pStyle w:val="TAC"/>
              <w:rPr>
                <w:rFonts w:eastAsia="MS Mincho"/>
              </w:rPr>
            </w:pPr>
            <w:r>
              <w:rPr>
                <w:rFonts w:eastAsia="MS Mincho"/>
              </w:rPr>
              <w:t>-103.5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C112087" w14:textId="77777777" w:rsidR="00C12DBC" w:rsidRDefault="00C12DBC">
            <w:pPr>
              <w:pStyle w:val="TAC"/>
              <w:rPr>
                <w:rFonts w:eastAsia="MS Mincho"/>
              </w:rPr>
            </w:pPr>
            <w:r>
              <w:rPr>
                <w:rFonts w:eastAsia="MS Mincho"/>
              </w:rPr>
              <w:t>HD-FDD</w:t>
            </w:r>
          </w:p>
        </w:tc>
      </w:tr>
      <w:tr w:rsidR="00C12DBC" w14:paraId="2DBCDD7D"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E960442" w14:textId="77777777" w:rsidR="00C12DBC" w:rsidRDefault="00C12DBC">
            <w:pPr>
              <w:pStyle w:val="TAC"/>
              <w:rPr>
                <w:rFonts w:eastAsia="MS Mincho"/>
              </w:rPr>
            </w:pPr>
            <w:r>
              <w:rPr>
                <w:rFonts w:eastAsia="MS Mincho"/>
              </w:rPr>
              <w:t>254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C2E0F32" w14:textId="77777777" w:rsidR="00C12DBC" w:rsidRDefault="00C12DBC">
            <w:pPr>
              <w:pStyle w:val="TAC"/>
              <w:rPr>
                <w:rFonts w:eastAsia="MS Mincho"/>
              </w:rPr>
            </w:pPr>
            <w:r>
              <w:rPr>
                <w:rFonts w:eastAsia="MS Mincho"/>
              </w:rPr>
              <w:t>-103.1</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E09EC59" w14:textId="77777777" w:rsidR="00C12DBC" w:rsidRDefault="00C12DBC">
            <w:pPr>
              <w:pStyle w:val="TAC"/>
              <w:rPr>
                <w:rFonts w:eastAsia="MS Mincho"/>
              </w:rPr>
            </w:pPr>
            <w:r>
              <w:rPr>
                <w:rFonts w:eastAsia="MS Mincho"/>
              </w:rPr>
              <w:t>HD-FDD</w:t>
            </w:r>
          </w:p>
        </w:tc>
      </w:tr>
      <w:tr w:rsidR="00C12DBC" w14:paraId="22F1EE4C"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4189BF01" w14:textId="77777777" w:rsidR="00C12DBC" w:rsidRDefault="00C12DBC">
            <w:pPr>
              <w:pStyle w:val="TAC"/>
              <w:rPr>
                <w:rFonts w:eastAsia="MS Mincho"/>
              </w:rPr>
            </w:pPr>
            <w:r>
              <w:rPr>
                <w:rFonts w:eastAsia="MS Mincho"/>
              </w:rPr>
              <w:t>255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C7164D9" w14:textId="77777777" w:rsidR="00C12DBC" w:rsidRDefault="00C12DBC">
            <w:pPr>
              <w:pStyle w:val="TAC"/>
              <w:rPr>
                <w:rFonts w:eastAsia="MS Mincho"/>
              </w:rPr>
            </w:pPr>
            <w:r>
              <w:rPr>
                <w:rFonts w:eastAsia="MS Mincho"/>
              </w:rPr>
              <w:t>-103.5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536D0B9" w14:textId="77777777" w:rsidR="00C12DBC" w:rsidRDefault="00C12DBC">
            <w:pPr>
              <w:pStyle w:val="TAC"/>
              <w:rPr>
                <w:rFonts w:eastAsia="MS Mincho"/>
              </w:rPr>
            </w:pPr>
            <w:r>
              <w:rPr>
                <w:rFonts w:eastAsia="MS Mincho"/>
              </w:rPr>
              <w:t>HD-FDD</w:t>
            </w:r>
          </w:p>
        </w:tc>
      </w:tr>
      <w:tr w:rsidR="00C12DBC" w14:paraId="614C7BB8" w14:textId="77777777" w:rsidTr="00C12DBC">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64FB014" w14:textId="77777777" w:rsidR="00C12DBC" w:rsidRDefault="00C12DBC">
            <w:pPr>
              <w:pStyle w:val="TAC"/>
              <w:rPr>
                <w:rFonts w:eastAsia="MS Mincho"/>
              </w:rPr>
            </w:pPr>
            <w:r>
              <w:rPr>
                <w:rFonts w:eastAsia="MS Mincho"/>
              </w:rPr>
              <w:t>256</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A22BA45" w14:textId="77777777" w:rsidR="00C12DBC" w:rsidRDefault="00C12DBC">
            <w:pPr>
              <w:pStyle w:val="TAC"/>
              <w:rPr>
                <w:rFonts w:eastAsia="MS Mincho"/>
              </w:rPr>
            </w:pPr>
            <w:r>
              <w:rPr>
                <w:rFonts w:eastAsia="MS Mincho"/>
              </w:rPr>
              <w:t>-103</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150BC17" w14:textId="77777777" w:rsidR="00C12DBC" w:rsidRDefault="00C12DBC">
            <w:pPr>
              <w:pStyle w:val="TAC"/>
              <w:rPr>
                <w:rFonts w:eastAsia="MS Mincho"/>
              </w:rPr>
            </w:pPr>
            <w:r>
              <w:rPr>
                <w:rFonts w:eastAsia="MS Mincho"/>
              </w:rPr>
              <w:t>HD-FDD</w:t>
            </w:r>
          </w:p>
        </w:tc>
      </w:tr>
    </w:tbl>
    <w:p w14:paraId="77823786" w14:textId="77777777" w:rsidR="00C12DBC" w:rsidRDefault="00C12DBC" w:rsidP="00C12DBC">
      <w:pPr>
        <w:rPr>
          <w:rFonts w:eastAsia="Times New Roman"/>
          <w:lang w:val="en-CA" w:eastAsia="en-GB"/>
        </w:rPr>
      </w:pPr>
    </w:p>
    <w:p w14:paraId="29FDC352" w14:textId="2DC15EF3" w:rsidR="00A63CBA" w:rsidRDefault="00D61642" w:rsidP="00A63CBA">
      <w:pPr>
        <w:rPr>
          <w:b/>
          <w:bCs/>
          <w:i/>
          <w:iCs/>
        </w:rPr>
      </w:pPr>
      <w:bookmarkStart w:id="56" w:name="OLE_LINK474"/>
      <w:bookmarkStart w:id="57" w:name="OLE_LINK375"/>
      <w:bookmarkStart w:id="58" w:name="OLE_LINK473"/>
      <w:bookmarkStart w:id="59" w:name="OLE_LINK9"/>
      <w:r>
        <w:rPr>
          <w:b/>
          <w:bCs/>
          <w:i/>
          <w:iCs/>
        </w:rPr>
        <w:t xml:space="preserve">Observation </w:t>
      </w:r>
      <w:r w:rsidR="0037470F">
        <w:rPr>
          <w:b/>
          <w:bCs/>
          <w:i/>
          <w:iCs/>
        </w:rPr>
        <w:t>3</w:t>
      </w:r>
      <w:r>
        <w:rPr>
          <w:b/>
          <w:bCs/>
          <w:i/>
          <w:iCs/>
        </w:rPr>
        <w:t xml:space="preserve">: </w:t>
      </w:r>
      <w:bookmarkStart w:id="60" w:name="OLE_LINK475"/>
      <w:r w:rsidR="00B34CF0" w:rsidRPr="00B34CF0">
        <w:rPr>
          <w:b/>
          <w:bCs/>
          <w:i/>
          <w:iCs/>
        </w:rPr>
        <w:t>The HD-FDD RF front-end</w:t>
      </w:r>
      <w:r w:rsidR="00DD57EA">
        <w:rPr>
          <w:b/>
          <w:bCs/>
          <w:i/>
          <w:iCs/>
        </w:rPr>
        <w:t xml:space="preserve"> (FE)</w:t>
      </w:r>
      <w:r w:rsidR="00B34CF0" w:rsidRPr="00B34CF0">
        <w:rPr>
          <w:b/>
          <w:bCs/>
          <w:i/>
          <w:iCs/>
        </w:rPr>
        <w:t xml:space="preserve"> insertion loss </w:t>
      </w:r>
      <w:r w:rsidR="0037470F">
        <w:rPr>
          <w:b/>
          <w:bCs/>
          <w:i/>
          <w:iCs/>
        </w:rPr>
        <w:t xml:space="preserve">is lower </w:t>
      </w:r>
      <w:r w:rsidR="00B34CF0" w:rsidRPr="00B34CF0">
        <w:rPr>
          <w:b/>
          <w:bCs/>
          <w:i/>
          <w:iCs/>
        </w:rPr>
        <w:t xml:space="preserve">compared to </w:t>
      </w:r>
      <w:r w:rsidR="00A26101">
        <w:rPr>
          <w:b/>
          <w:bCs/>
          <w:i/>
          <w:iCs/>
        </w:rPr>
        <w:t>FD-</w:t>
      </w:r>
      <w:r w:rsidR="00B34CF0" w:rsidRPr="00B34CF0">
        <w:rPr>
          <w:b/>
          <w:bCs/>
          <w:i/>
          <w:iCs/>
        </w:rPr>
        <w:t xml:space="preserve">FDD </w:t>
      </w:r>
      <w:r w:rsidR="00DD57EA">
        <w:rPr>
          <w:b/>
          <w:bCs/>
          <w:i/>
          <w:iCs/>
        </w:rPr>
        <w:t xml:space="preserve">FE </w:t>
      </w:r>
      <w:r w:rsidR="00B34CF0" w:rsidRPr="00B34CF0">
        <w:rPr>
          <w:b/>
          <w:bCs/>
          <w:i/>
          <w:iCs/>
        </w:rPr>
        <w:t>insertion loss</w:t>
      </w:r>
      <w:r w:rsidR="00E91911" w:rsidRPr="00E91911">
        <w:rPr>
          <w:b/>
          <w:bCs/>
          <w:i/>
          <w:iCs/>
        </w:rPr>
        <w:t>, which</w:t>
      </w:r>
      <w:r w:rsidR="0037470F">
        <w:rPr>
          <w:b/>
          <w:bCs/>
          <w:i/>
          <w:iCs/>
        </w:rPr>
        <w:t xml:space="preserve"> </w:t>
      </w:r>
      <w:r w:rsidR="006713FD">
        <w:rPr>
          <w:b/>
          <w:bCs/>
          <w:i/>
          <w:iCs/>
        </w:rPr>
        <w:t>could</w:t>
      </w:r>
      <w:r w:rsidR="0037470F">
        <w:rPr>
          <w:b/>
          <w:bCs/>
          <w:i/>
          <w:iCs/>
        </w:rPr>
        <w:t xml:space="preserve"> </w:t>
      </w:r>
      <w:r w:rsidR="00B34CF0">
        <w:rPr>
          <w:b/>
          <w:bCs/>
          <w:i/>
          <w:iCs/>
        </w:rPr>
        <w:t>improve</w:t>
      </w:r>
      <w:r w:rsidR="00B34CF0" w:rsidRPr="00B34CF0">
        <w:rPr>
          <w:b/>
          <w:bCs/>
          <w:i/>
          <w:iCs/>
        </w:rPr>
        <w:t xml:space="preserve"> </w:t>
      </w:r>
      <w:r w:rsidR="00CC64C8">
        <w:rPr>
          <w:b/>
          <w:bCs/>
          <w:i/>
          <w:iCs/>
        </w:rPr>
        <w:t xml:space="preserve">~0.8dB </w:t>
      </w:r>
      <w:r w:rsidR="00B34CF0" w:rsidRPr="00B34CF0">
        <w:rPr>
          <w:b/>
          <w:bCs/>
          <w:i/>
          <w:iCs/>
        </w:rPr>
        <w:t xml:space="preserve">the </w:t>
      </w:r>
      <w:r w:rsidR="00D744DE">
        <w:rPr>
          <w:b/>
          <w:bCs/>
          <w:i/>
          <w:iCs/>
        </w:rPr>
        <w:t xml:space="preserve">HD-FDD UE </w:t>
      </w:r>
      <w:r w:rsidR="00A26101">
        <w:rPr>
          <w:b/>
          <w:bCs/>
          <w:i/>
          <w:iCs/>
        </w:rPr>
        <w:t xml:space="preserve">RX REFSENS and </w:t>
      </w:r>
      <w:r w:rsidR="00B34CF0">
        <w:rPr>
          <w:b/>
          <w:bCs/>
          <w:i/>
          <w:iCs/>
        </w:rPr>
        <w:t>TX maximum output power</w:t>
      </w:r>
      <w:r w:rsidR="00B34CF0" w:rsidRPr="00B34CF0">
        <w:rPr>
          <w:b/>
          <w:bCs/>
          <w:i/>
          <w:iCs/>
        </w:rPr>
        <w:t xml:space="preserve"> </w:t>
      </w:r>
      <w:r w:rsidR="00A26101">
        <w:rPr>
          <w:b/>
          <w:bCs/>
          <w:i/>
          <w:iCs/>
        </w:rPr>
        <w:t>simultaneously</w:t>
      </w:r>
      <w:r w:rsidR="00B34CF0" w:rsidRPr="00B34CF0">
        <w:rPr>
          <w:b/>
          <w:bCs/>
          <w:i/>
          <w:iCs/>
        </w:rPr>
        <w:t>.</w:t>
      </w:r>
    </w:p>
    <w:p w14:paraId="3ACE976E" w14:textId="38D65577" w:rsidR="00D61642" w:rsidRDefault="00C647CB" w:rsidP="00A63CBA">
      <w:pPr>
        <w:rPr>
          <w:rFonts w:eastAsia="新細明體"/>
          <w:b/>
          <w:bCs/>
          <w:i/>
          <w:iCs/>
          <w:lang w:eastAsia="zh-TW"/>
        </w:rPr>
      </w:pPr>
      <w:bookmarkStart w:id="61" w:name="OLE_LINK386"/>
      <w:bookmarkEnd w:id="56"/>
      <w:bookmarkEnd w:id="60"/>
      <w:r>
        <w:rPr>
          <w:b/>
          <w:bCs/>
          <w:i/>
          <w:iCs/>
        </w:rPr>
        <w:t xml:space="preserve">Observation 4: For IoT-NTN Cat-M1 UE, it can be observed that </w:t>
      </w:r>
      <w:r w:rsidRPr="00C647CB">
        <w:rPr>
          <w:b/>
          <w:bCs/>
          <w:i/>
          <w:iCs/>
        </w:rPr>
        <w:t xml:space="preserve">TX </w:t>
      </w:r>
      <w:r>
        <w:rPr>
          <w:b/>
          <w:bCs/>
          <w:i/>
          <w:iCs/>
        </w:rPr>
        <w:t xml:space="preserve">maximum output power increases when </w:t>
      </w:r>
      <w:r w:rsidR="00AF744E">
        <w:rPr>
          <w:b/>
          <w:bCs/>
          <w:i/>
          <w:iCs/>
        </w:rPr>
        <w:t xml:space="preserve">switching </w:t>
      </w:r>
      <w:r w:rsidR="009E7237">
        <w:rPr>
          <w:b/>
          <w:bCs/>
          <w:i/>
          <w:iCs/>
        </w:rPr>
        <w:t>FD-</w:t>
      </w:r>
      <w:r w:rsidRPr="00C647CB">
        <w:rPr>
          <w:rFonts w:hint="eastAsia"/>
          <w:b/>
          <w:bCs/>
          <w:i/>
          <w:iCs/>
        </w:rPr>
        <w:t xml:space="preserve">FDD </w:t>
      </w:r>
      <w:r w:rsidRPr="00C647CB">
        <w:rPr>
          <w:b/>
          <w:bCs/>
          <w:i/>
          <w:iCs/>
        </w:rPr>
        <w:t>mode</w:t>
      </w:r>
      <w:r>
        <w:rPr>
          <w:rFonts w:eastAsia="新細明體"/>
          <w:b/>
          <w:bCs/>
          <w:i/>
          <w:iCs/>
          <w:lang w:eastAsia="zh-TW"/>
        </w:rPr>
        <w:t xml:space="preserve"> </w:t>
      </w:r>
      <w:r w:rsidR="00AF744E">
        <w:rPr>
          <w:rFonts w:eastAsia="新細明體"/>
          <w:b/>
          <w:bCs/>
          <w:i/>
          <w:iCs/>
          <w:lang w:eastAsia="zh-TW"/>
        </w:rPr>
        <w:t xml:space="preserve">to </w:t>
      </w:r>
      <w:r>
        <w:rPr>
          <w:rFonts w:eastAsia="新細明體"/>
          <w:b/>
          <w:bCs/>
          <w:i/>
          <w:iCs/>
          <w:lang w:eastAsia="zh-TW"/>
        </w:rPr>
        <w:t>HD-FDD mode.</w:t>
      </w:r>
      <w:bookmarkEnd w:id="57"/>
      <w:bookmarkEnd w:id="61"/>
      <w:r w:rsidR="007B3814">
        <w:rPr>
          <w:rFonts w:eastAsia="新細明體"/>
          <w:b/>
          <w:bCs/>
          <w:i/>
          <w:iCs/>
          <w:lang w:eastAsia="zh-TW"/>
        </w:rPr>
        <w:t xml:space="preserve"> The </w:t>
      </w:r>
      <w:r w:rsidR="00E91911">
        <w:rPr>
          <w:rFonts w:eastAsia="新細明體"/>
          <w:b/>
          <w:bCs/>
          <w:i/>
          <w:iCs/>
          <w:lang w:eastAsia="zh-TW"/>
        </w:rPr>
        <w:t xml:space="preserve">Tx output power </w:t>
      </w:r>
      <w:r w:rsidR="007B3814">
        <w:rPr>
          <w:rFonts w:eastAsia="新細明體"/>
          <w:b/>
          <w:bCs/>
          <w:i/>
          <w:iCs/>
          <w:lang w:eastAsia="zh-TW"/>
        </w:rPr>
        <w:t xml:space="preserve">improvement could be 0.4dB. </w:t>
      </w:r>
    </w:p>
    <w:bookmarkEnd w:id="59"/>
    <w:p w14:paraId="06B10734" w14:textId="45B93753" w:rsidR="00754345" w:rsidRDefault="00754345" w:rsidP="00754345">
      <w:pPr>
        <w:rPr>
          <w:b/>
          <w:bCs/>
          <w:i/>
          <w:iCs/>
        </w:rPr>
      </w:pPr>
      <w:r>
        <w:rPr>
          <w:b/>
          <w:bCs/>
          <w:i/>
          <w:iCs/>
        </w:rPr>
        <w:t>Proposal 5: Regarding IoT-NTN UE which supports both HD-FDD and FD-FDD duplex mode</w:t>
      </w:r>
      <w:r w:rsidR="006F07DD">
        <w:rPr>
          <w:b/>
          <w:bCs/>
          <w:i/>
          <w:iCs/>
        </w:rPr>
        <w:t>s</w:t>
      </w:r>
      <w:r>
        <w:rPr>
          <w:b/>
          <w:bCs/>
          <w:i/>
          <w:iCs/>
        </w:rPr>
        <w:t xml:space="preserve"> for </w:t>
      </w:r>
      <w:r w:rsidR="006F07DD">
        <w:rPr>
          <w:b/>
          <w:bCs/>
          <w:i/>
          <w:iCs/>
        </w:rPr>
        <w:t>the</w:t>
      </w:r>
      <w:r>
        <w:rPr>
          <w:b/>
          <w:bCs/>
          <w:i/>
          <w:iCs/>
        </w:rPr>
        <w:t xml:space="preserve"> IoT-NTN S-band (MSS band 2000-2020 MHz UL and 2180-2200 MHz DL), consider whether PC3 maximum output power </w:t>
      </w:r>
      <w:bookmarkStart w:id="62" w:name="OLE_LINK2"/>
      <w:r w:rsidR="00BA3AC0">
        <w:rPr>
          <w:rFonts w:eastAsia="新細明體" w:hint="eastAsia"/>
          <w:b/>
          <w:bCs/>
          <w:i/>
          <w:iCs/>
          <w:lang w:eastAsia="zh-TW"/>
        </w:rPr>
        <w:t>w</w:t>
      </w:r>
      <w:r w:rsidR="00BA3AC0">
        <w:rPr>
          <w:rFonts w:eastAsia="新細明體"/>
          <w:b/>
          <w:bCs/>
          <w:i/>
          <w:iCs/>
          <w:lang w:eastAsia="zh-TW"/>
        </w:rPr>
        <w:t>ould be</w:t>
      </w:r>
      <w:bookmarkEnd w:id="62"/>
      <w:r>
        <w:rPr>
          <w:b/>
          <w:bCs/>
          <w:i/>
          <w:iCs/>
        </w:rPr>
        <w:t xml:space="preserve"> feasible as:</w:t>
      </w:r>
    </w:p>
    <w:p w14:paraId="506E108F" w14:textId="04A0155C" w:rsidR="00754345" w:rsidRDefault="00754345" w:rsidP="00754345">
      <w:pPr>
        <w:ind w:leftChars="100" w:left="200"/>
        <w:rPr>
          <w:b/>
          <w:bCs/>
          <w:i/>
          <w:iCs/>
        </w:rPr>
      </w:pPr>
      <w:r>
        <w:rPr>
          <w:b/>
          <w:bCs/>
          <w:i/>
          <w:iCs/>
        </w:rPr>
        <w:t>Option 1: PC3 of [23.4]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754345" w14:paraId="36FF89DD" w14:textId="77777777" w:rsidTr="00754345">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297E2068" w14:textId="77777777" w:rsidR="00754345" w:rsidRDefault="00754345">
            <w:pPr>
              <w:pStyle w:val="TAH"/>
              <w:rPr>
                <w:rFonts w:ascii="Times New Roman" w:hAnsi="Times New Roman"/>
                <w:lang w:eastAsia="en-GB"/>
              </w:rPr>
            </w:pPr>
            <w:r>
              <w:rPr>
                <w:rFonts w:ascii="Times New Roman" w:hAnsi="Times New Roman"/>
              </w:rPr>
              <w:t>EUTRA band</w:t>
            </w:r>
          </w:p>
        </w:tc>
        <w:tc>
          <w:tcPr>
            <w:tcW w:w="1697" w:type="dxa"/>
            <w:tcBorders>
              <w:top w:val="single" w:sz="4" w:space="0" w:color="auto"/>
              <w:left w:val="single" w:sz="4" w:space="0" w:color="auto"/>
              <w:bottom w:val="single" w:sz="4" w:space="0" w:color="auto"/>
              <w:right w:val="single" w:sz="4" w:space="0" w:color="auto"/>
            </w:tcBorders>
            <w:hideMark/>
          </w:tcPr>
          <w:p w14:paraId="66AE032E" w14:textId="77777777" w:rsidR="00754345" w:rsidRDefault="00754345">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3CBCEDE7" w14:textId="77777777" w:rsidR="00754345" w:rsidRDefault="00754345">
            <w:pPr>
              <w:pStyle w:val="TAH"/>
              <w:rPr>
                <w:rFonts w:ascii="Times New Roman" w:hAnsi="Times New Roman"/>
              </w:rPr>
            </w:pPr>
            <w:r>
              <w:rPr>
                <w:rFonts w:ascii="Times New Roman" w:hAnsi="Times New Roman"/>
              </w:rPr>
              <w:t>Tolerance (dB)</w:t>
            </w:r>
          </w:p>
        </w:tc>
      </w:tr>
      <w:tr w:rsidR="00754345" w14:paraId="21AA2523" w14:textId="77777777" w:rsidTr="00754345">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458C00D" w14:textId="77777777" w:rsidR="00754345" w:rsidRDefault="00754345">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5BCC6140" w14:textId="2EE674A5" w:rsidR="00754345" w:rsidRDefault="00754345">
            <w:pPr>
              <w:pStyle w:val="TAC"/>
              <w:rPr>
                <w:rFonts w:ascii="Times New Roman" w:hAnsi="Times New Roman"/>
              </w:rPr>
            </w:pPr>
            <w:r>
              <w:rPr>
                <w:rFonts w:ascii="Times New Roman" w:hAnsi="Times New Roman"/>
              </w:rPr>
              <w:t>[23.4]</w:t>
            </w:r>
          </w:p>
        </w:tc>
        <w:tc>
          <w:tcPr>
            <w:tcW w:w="1559" w:type="dxa"/>
            <w:tcBorders>
              <w:top w:val="single" w:sz="4" w:space="0" w:color="auto"/>
              <w:left w:val="single" w:sz="4" w:space="0" w:color="auto"/>
              <w:bottom w:val="single" w:sz="4" w:space="0" w:color="auto"/>
              <w:right w:val="single" w:sz="4" w:space="0" w:color="auto"/>
            </w:tcBorders>
            <w:hideMark/>
          </w:tcPr>
          <w:p w14:paraId="4ABBCCBC" w14:textId="77777777" w:rsidR="00754345" w:rsidRDefault="00754345">
            <w:pPr>
              <w:pStyle w:val="TAC"/>
              <w:rPr>
                <w:rFonts w:ascii="Times New Roman" w:hAnsi="Times New Roman"/>
              </w:rPr>
            </w:pPr>
            <w:r>
              <w:rPr>
                <w:rFonts w:ascii="Times New Roman" w:hAnsi="Times New Roman"/>
              </w:rPr>
              <w:t>+/-2</w:t>
            </w:r>
          </w:p>
        </w:tc>
      </w:tr>
    </w:tbl>
    <w:p w14:paraId="175F6537" w14:textId="3A286C16" w:rsidR="00754345" w:rsidRDefault="00754345" w:rsidP="00754345">
      <w:pPr>
        <w:ind w:leftChars="100" w:left="200"/>
        <w:rPr>
          <w:b/>
          <w:bCs/>
          <w:i/>
          <w:iCs/>
        </w:rPr>
      </w:pPr>
      <w:r>
        <w:rPr>
          <w:b/>
          <w:bCs/>
          <w:i/>
          <w:iCs/>
        </w:rPr>
        <w:t>Option 2: PC3 of 23 dBm with +[2.4]/-2 dB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754345" w14:paraId="5FB3B7AA" w14:textId="77777777" w:rsidTr="00754345">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41BABCFB" w14:textId="77777777" w:rsidR="00754345" w:rsidRDefault="00754345">
            <w:pPr>
              <w:pStyle w:val="TAH"/>
              <w:rPr>
                <w:rFonts w:ascii="Times New Roman" w:hAnsi="Times New Roman"/>
                <w:lang w:eastAsia="en-GB"/>
              </w:rPr>
            </w:pPr>
            <w:r>
              <w:rPr>
                <w:rFonts w:ascii="Times New Roman" w:hAnsi="Times New Roman"/>
              </w:rPr>
              <w:t>EUTRA band</w:t>
            </w:r>
          </w:p>
        </w:tc>
        <w:tc>
          <w:tcPr>
            <w:tcW w:w="1697" w:type="dxa"/>
            <w:tcBorders>
              <w:top w:val="single" w:sz="4" w:space="0" w:color="auto"/>
              <w:left w:val="single" w:sz="4" w:space="0" w:color="auto"/>
              <w:bottom w:val="single" w:sz="4" w:space="0" w:color="auto"/>
              <w:right w:val="single" w:sz="4" w:space="0" w:color="auto"/>
            </w:tcBorders>
            <w:hideMark/>
          </w:tcPr>
          <w:p w14:paraId="33F0C665" w14:textId="77777777" w:rsidR="00754345" w:rsidRDefault="00754345">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36F7E908" w14:textId="77777777" w:rsidR="00754345" w:rsidRDefault="00754345">
            <w:pPr>
              <w:pStyle w:val="TAH"/>
              <w:rPr>
                <w:rFonts w:ascii="Times New Roman" w:hAnsi="Times New Roman"/>
              </w:rPr>
            </w:pPr>
            <w:r>
              <w:rPr>
                <w:rFonts w:ascii="Times New Roman" w:hAnsi="Times New Roman"/>
              </w:rPr>
              <w:t>Tolerance (dB)</w:t>
            </w:r>
          </w:p>
        </w:tc>
      </w:tr>
      <w:tr w:rsidR="00754345" w14:paraId="198EBAC9" w14:textId="77777777" w:rsidTr="00754345">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C99D3D8" w14:textId="77777777" w:rsidR="00754345" w:rsidRDefault="00754345">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0460CC34" w14:textId="77777777" w:rsidR="00754345" w:rsidRDefault="00754345">
            <w:pPr>
              <w:pStyle w:val="TAC"/>
              <w:rPr>
                <w:rFonts w:ascii="Times New Roman" w:hAnsi="Times New Roman"/>
              </w:rPr>
            </w:pPr>
            <w:r>
              <w:rPr>
                <w:rFonts w:ascii="Times New Roman" w:hAnsi="Times New Roman"/>
              </w:rPr>
              <w:t>23</w:t>
            </w:r>
          </w:p>
        </w:tc>
        <w:tc>
          <w:tcPr>
            <w:tcW w:w="1559" w:type="dxa"/>
            <w:tcBorders>
              <w:top w:val="single" w:sz="4" w:space="0" w:color="auto"/>
              <w:left w:val="single" w:sz="4" w:space="0" w:color="auto"/>
              <w:bottom w:val="single" w:sz="4" w:space="0" w:color="auto"/>
              <w:right w:val="single" w:sz="4" w:space="0" w:color="auto"/>
            </w:tcBorders>
            <w:hideMark/>
          </w:tcPr>
          <w:p w14:paraId="1086AC5A" w14:textId="0AFF4A73" w:rsidR="00754345" w:rsidRDefault="00754345">
            <w:pPr>
              <w:pStyle w:val="TAC"/>
              <w:rPr>
                <w:rFonts w:ascii="Times New Roman" w:hAnsi="Times New Roman"/>
              </w:rPr>
            </w:pPr>
            <w:r>
              <w:rPr>
                <w:rFonts w:ascii="Times New Roman" w:hAnsi="Times New Roman"/>
              </w:rPr>
              <w:t>+[2.4]/-2</w:t>
            </w:r>
          </w:p>
        </w:tc>
      </w:tr>
    </w:tbl>
    <w:p w14:paraId="13A06C71" w14:textId="6D7F7E1F" w:rsidR="00754345" w:rsidRDefault="00754345" w:rsidP="00754345">
      <w:pPr>
        <w:ind w:leftChars="100" w:left="200"/>
        <w:rPr>
          <w:b/>
          <w:bCs/>
          <w:i/>
          <w:iCs/>
        </w:rPr>
      </w:pPr>
      <w:r>
        <w:rPr>
          <w:b/>
          <w:bCs/>
          <w:i/>
          <w:iCs/>
        </w:rPr>
        <w:t>Option 3: PC3 of [23.2] dBm with +[2.2]/-2 dB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754345" w14:paraId="24AEA07F" w14:textId="77777777" w:rsidTr="00754345">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C6CE01A" w14:textId="77777777" w:rsidR="00754345" w:rsidRDefault="00754345">
            <w:pPr>
              <w:pStyle w:val="TAH"/>
              <w:rPr>
                <w:rFonts w:ascii="Times New Roman" w:hAnsi="Times New Roman"/>
                <w:lang w:eastAsia="en-GB"/>
              </w:rPr>
            </w:pPr>
            <w:r>
              <w:rPr>
                <w:rFonts w:ascii="Times New Roman" w:hAnsi="Times New Roman"/>
              </w:rPr>
              <w:t>EUTRA band</w:t>
            </w:r>
          </w:p>
        </w:tc>
        <w:tc>
          <w:tcPr>
            <w:tcW w:w="1697" w:type="dxa"/>
            <w:tcBorders>
              <w:top w:val="single" w:sz="4" w:space="0" w:color="auto"/>
              <w:left w:val="single" w:sz="4" w:space="0" w:color="auto"/>
              <w:bottom w:val="single" w:sz="4" w:space="0" w:color="auto"/>
              <w:right w:val="single" w:sz="4" w:space="0" w:color="auto"/>
            </w:tcBorders>
            <w:hideMark/>
          </w:tcPr>
          <w:p w14:paraId="47DE1000" w14:textId="77777777" w:rsidR="00754345" w:rsidRDefault="00754345">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2D189F93" w14:textId="77777777" w:rsidR="00754345" w:rsidRDefault="00754345">
            <w:pPr>
              <w:pStyle w:val="TAH"/>
              <w:rPr>
                <w:rFonts w:ascii="Times New Roman" w:hAnsi="Times New Roman"/>
              </w:rPr>
            </w:pPr>
            <w:r>
              <w:rPr>
                <w:rFonts w:ascii="Times New Roman" w:hAnsi="Times New Roman"/>
              </w:rPr>
              <w:t>Tolerance (dB)</w:t>
            </w:r>
          </w:p>
        </w:tc>
      </w:tr>
      <w:tr w:rsidR="00754345" w14:paraId="025346DF" w14:textId="77777777" w:rsidTr="00754345">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5A4FF6A9" w14:textId="77777777" w:rsidR="00754345" w:rsidRDefault="00754345">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48B69905" w14:textId="37782850" w:rsidR="00754345" w:rsidRDefault="00754345">
            <w:pPr>
              <w:pStyle w:val="TAC"/>
              <w:rPr>
                <w:rFonts w:ascii="Times New Roman" w:eastAsia="新細明體" w:hAnsi="Times New Roman"/>
              </w:rPr>
            </w:pPr>
            <w:r>
              <w:rPr>
                <w:rFonts w:ascii="Times New Roman" w:eastAsia="新細明體" w:hAnsi="Times New Roman"/>
              </w:rPr>
              <w:t>[23.2]</w:t>
            </w:r>
          </w:p>
        </w:tc>
        <w:tc>
          <w:tcPr>
            <w:tcW w:w="1559" w:type="dxa"/>
            <w:tcBorders>
              <w:top w:val="single" w:sz="4" w:space="0" w:color="auto"/>
              <w:left w:val="single" w:sz="4" w:space="0" w:color="auto"/>
              <w:bottom w:val="single" w:sz="4" w:space="0" w:color="auto"/>
              <w:right w:val="single" w:sz="4" w:space="0" w:color="auto"/>
            </w:tcBorders>
            <w:hideMark/>
          </w:tcPr>
          <w:p w14:paraId="201936AD" w14:textId="3DBBD6E2" w:rsidR="00754345" w:rsidRDefault="00754345">
            <w:pPr>
              <w:pStyle w:val="TAC"/>
              <w:rPr>
                <w:rFonts w:ascii="Times New Roman" w:eastAsia="新細明體" w:hAnsi="Times New Roman"/>
              </w:rPr>
            </w:pPr>
            <w:r>
              <w:rPr>
                <w:rFonts w:ascii="Times New Roman" w:eastAsia="新細明體" w:hAnsi="Times New Roman"/>
              </w:rPr>
              <w:t>+[2.2]/-2</w:t>
            </w:r>
          </w:p>
        </w:tc>
      </w:tr>
    </w:tbl>
    <w:p w14:paraId="270E87F5" w14:textId="77777777" w:rsidR="00754345" w:rsidRDefault="00754345" w:rsidP="00A63CBA">
      <w:pPr>
        <w:rPr>
          <w:rFonts w:eastAsia="新細明體"/>
          <w:b/>
          <w:bCs/>
          <w:i/>
          <w:iCs/>
          <w:lang w:eastAsia="zh-TW"/>
        </w:rPr>
      </w:pPr>
    </w:p>
    <w:p w14:paraId="4E00A4F1" w14:textId="0DC01BE3" w:rsidR="00B95EDC" w:rsidRDefault="00B95EDC" w:rsidP="00B95EDC">
      <w:pPr>
        <w:rPr>
          <w:b/>
          <w:bCs/>
          <w:i/>
          <w:iCs/>
        </w:rPr>
      </w:pPr>
      <w:bookmarkStart w:id="63" w:name="OLE_LINK506"/>
      <w:bookmarkStart w:id="64" w:name="OLE_LINK585"/>
      <w:bookmarkEnd w:id="49"/>
      <w:bookmarkEnd w:id="50"/>
      <w:bookmarkEnd w:id="51"/>
      <w:bookmarkEnd w:id="52"/>
      <w:bookmarkEnd w:id="54"/>
      <w:bookmarkEnd w:id="55"/>
      <w:r>
        <w:rPr>
          <w:b/>
          <w:bCs/>
          <w:i/>
          <w:iCs/>
        </w:rPr>
        <w:t xml:space="preserve">Proposal </w:t>
      </w:r>
      <w:r w:rsidR="00754345">
        <w:rPr>
          <w:b/>
          <w:bCs/>
          <w:i/>
          <w:iCs/>
        </w:rPr>
        <w:t>6</w:t>
      </w:r>
      <w:r>
        <w:rPr>
          <w:b/>
          <w:bCs/>
          <w:i/>
          <w:iCs/>
        </w:rPr>
        <w:t>: Regarding IoT</w:t>
      </w:r>
      <w:r w:rsidR="00D66928">
        <w:rPr>
          <w:b/>
          <w:bCs/>
          <w:i/>
          <w:iCs/>
        </w:rPr>
        <w:t>-</w:t>
      </w:r>
      <w:r>
        <w:rPr>
          <w:b/>
          <w:bCs/>
          <w:i/>
          <w:iCs/>
        </w:rPr>
        <w:t xml:space="preserve">NTN UE </w:t>
      </w:r>
      <w:r w:rsidR="00E81D32">
        <w:rPr>
          <w:b/>
          <w:bCs/>
          <w:i/>
          <w:iCs/>
        </w:rPr>
        <w:t>which</w:t>
      </w:r>
      <w:r>
        <w:rPr>
          <w:b/>
          <w:bCs/>
          <w:i/>
          <w:iCs/>
        </w:rPr>
        <w:t xml:space="preserve"> only supports HD-FDD duplex mode for </w:t>
      </w:r>
      <w:r w:rsidR="003C2699">
        <w:rPr>
          <w:b/>
          <w:bCs/>
          <w:i/>
          <w:iCs/>
        </w:rPr>
        <w:t>the</w:t>
      </w:r>
      <w:r>
        <w:rPr>
          <w:b/>
          <w:bCs/>
          <w:i/>
          <w:iCs/>
        </w:rPr>
        <w:t xml:space="preserve"> IoT-NTN S-band (MSS band 2000-2020 MHz UL and 2180-2200 MHz DL), consider </w:t>
      </w:r>
      <w:r w:rsidR="006E5E84">
        <w:rPr>
          <w:b/>
          <w:bCs/>
          <w:i/>
          <w:iCs/>
        </w:rPr>
        <w:t xml:space="preserve">whether </w:t>
      </w:r>
      <w:r>
        <w:rPr>
          <w:b/>
          <w:bCs/>
          <w:i/>
          <w:iCs/>
        </w:rPr>
        <w:t>PC3 maximum output power</w:t>
      </w:r>
      <w:r w:rsidR="00BA3AC0">
        <w:rPr>
          <w:rFonts w:eastAsia="新細明體"/>
          <w:b/>
          <w:bCs/>
          <w:i/>
          <w:iCs/>
          <w:lang w:eastAsia="zh-TW"/>
        </w:rPr>
        <w:t xml:space="preserve"> </w:t>
      </w:r>
      <w:r w:rsidR="00BA3AC0" w:rsidRPr="00BA3AC0">
        <w:rPr>
          <w:rFonts w:eastAsia="新細明體"/>
          <w:b/>
          <w:bCs/>
          <w:i/>
          <w:iCs/>
          <w:lang w:eastAsia="zh-TW"/>
        </w:rPr>
        <w:t>would be</w:t>
      </w:r>
      <w:r w:rsidR="006E5E84">
        <w:rPr>
          <w:b/>
          <w:bCs/>
          <w:i/>
          <w:iCs/>
        </w:rPr>
        <w:t xml:space="preserve"> feasible</w:t>
      </w:r>
      <w:r>
        <w:rPr>
          <w:b/>
          <w:bCs/>
          <w:i/>
          <w:iCs/>
        </w:rPr>
        <w:t xml:space="preserve"> as</w:t>
      </w:r>
      <w:r w:rsidR="00D66928">
        <w:rPr>
          <w:b/>
          <w:bCs/>
          <w:i/>
          <w:iCs/>
        </w:rPr>
        <w:t>:</w:t>
      </w:r>
    </w:p>
    <w:bookmarkEnd w:id="63"/>
    <w:p w14:paraId="09C48F11" w14:textId="1C04C069" w:rsidR="00B95EDC" w:rsidRDefault="00B95EDC" w:rsidP="00B95EDC">
      <w:pPr>
        <w:ind w:leftChars="100" w:left="200"/>
        <w:rPr>
          <w:b/>
          <w:bCs/>
          <w:i/>
          <w:iCs/>
        </w:rPr>
      </w:pPr>
      <w:r>
        <w:rPr>
          <w:b/>
          <w:bCs/>
          <w:i/>
          <w:iCs/>
        </w:rPr>
        <w:t>Option 1: PC3 of [23.</w:t>
      </w:r>
      <w:r w:rsidR="00EB7B24">
        <w:rPr>
          <w:b/>
          <w:bCs/>
          <w:i/>
          <w:iCs/>
        </w:rPr>
        <w:t>4</w:t>
      </w:r>
      <w:r>
        <w:rPr>
          <w:b/>
          <w:bCs/>
          <w:i/>
          <w:iCs/>
        </w:rPr>
        <w:t>~23.8]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B95EDC" w14:paraId="7128906B" w14:textId="77777777" w:rsidTr="00B95EDC">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54B126A9" w14:textId="77777777" w:rsidR="00B95EDC" w:rsidRDefault="00B95EDC">
            <w:pPr>
              <w:pStyle w:val="TAH"/>
              <w:rPr>
                <w:rFonts w:ascii="Times New Roman" w:hAnsi="Times New Roman"/>
                <w:lang w:eastAsia="en-GB"/>
              </w:rPr>
            </w:pPr>
            <w:r>
              <w:rPr>
                <w:rFonts w:ascii="Times New Roman" w:hAnsi="Times New Roman"/>
              </w:rPr>
              <w:lastRenderedPageBreak/>
              <w:t>EUTRA band</w:t>
            </w:r>
          </w:p>
        </w:tc>
        <w:tc>
          <w:tcPr>
            <w:tcW w:w="1697" w:type="dxa"/>
            <w:tcBorders>
              <w:top w:val="single" w:sz="4" w:space="0" w:color="auto"/>
              <w:left w:val="single" w:sz="4" w:space="0" w:color="auto"/>
              <w:bottom w:val="single" w:sz="4" w:space="0" w:color="auto"/>
              <w:right w:val="single" w:sz="4" w:space="0" w:color="auto"/>
            </w:tcBorders>
            <w:hideMark/>
          </w:tcPr>
          <w:p w14:paraId="2B251709" w14:textId="77777777" w:rsidR="00B95EDC" w:rsidRDefault="00B95EDC">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48F16E7D" w14:textId="77777777" w:rsidR="00B95EDC" w:rsidRDefault="00B95EDC">
            <w:pPr>
              <w:pStyle w:val="TAH"/>
              <w:rPr>
                <w:rFonts w:ascii="Times New Roman" w:hAnsi="Times New Roman"/>
              </w:rPr>
            </w:pPr>
            <w:r>
              <w:rPr>
                <w:rFonts w:ascii="Times New Roman" w:hAnsi="Times New Roman"/>
              </w:rPr>
              <w:t>Tolerance (dB)</w:t>
            </w:r>
          </w:p>
        </w:tc>
      </w:tr>
      <w:tr w:rsidR="00B95EDC" w14:paraId="12153474" w14:textId="77777777" w:rsidTr="00B95EDC">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3C393F00" w14:textId="77777777" w:rsidR="00B95EDC" w:rsidRDefault="00B95EDC">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7B32ACA7" w14:textId="7E8B751D" w:rsidR="00B95EDC" w:rsidRDefault="00B95EDC">
            <w:pPr>
              <w:pStyle w:val="TAC"/>
              <w:rPr>
                <w:rFonts w:ascii="Times New Roman" w:hAnsi="Times New Roman"/>
              </w:rPr>
            </w:pPr>
            <w:r>
              <w:rPr>
                <w:rFonts w:ascii="Times New Roman" w:hAnsi="Times New Roman"/>
              </w:rPr>
              <w:t>[23.</w:t>
            </w:r>
            <w:r w:rsidR="00EB7B24">
              <w:rPr>
                <w:rFonts w:ascii="Times New Roman" w:hAnsi="Times New Roman"/>
              </w:rPr>
              <w:t>4</w:t>
            </w:r>
            <w:r>
              <w:rPr>
                <w:rFonts w:ascii="Times New Roman" w:hAnsi="Times New Roman"/>
              </w:rPr>
              <w:t>~23.8]</w:t>
            </w:r>
          </w:p>
        </w:tc>
        <w:tc>
          <w:tcPr>
            <w:tcW w:w="1559" w:type="dxa"/>
            <w:tcBorders>
              <w:top w:val="single" w:sz="4" w:space="0" w:color="auto"/>
              <w:left w:val="single" w:sz="4" w:space="0" w:color="auto"/>
              <w:bottom w:val="single" w:sz="4" w:space="0" w:color="auto"/>
              <w:right w:val="single" w:sz="4" w:space="0" w:color="auto"/>
            </w:tcBorders>
            <w:hideMark/>
          </w:tcPr>
          <w:p w14:paraId="621671B6" w14:textId="77777777" w:rsidR="00B95EDC" w:rsidRDefault="00B95EDC">
            <w:pPr>
              <w:pStyle w:val="TAC"/>
              <w:rPr>
                <w:rFonts w:ascii="Times New Roman" w:hAnsi="Times New Roman"/>
              </w:rPr>
            </w:pPr>
            <w:r>
              <w:rPr>
                <w:rFonts w:ascii="Times New Roman" w:hAnsi="Times New Roman"/>
              </w:rPr>
              <w:t>+/-2</w:t>
            </w:r>
          </w:p>
        </w:tc>
      </w:tr>
    </w:tbl>
    <w:p w14:paraId="5289F7BE" w14:textId="77777777" w:rsidR="00B95EDC" w:rsidRDefault="00B95EDC" w:rsidP="00B95EDC">
      <w:pPr>
        <w:ind w:leftChars="100" w:left="200"/>
        <w:rPr>
          <w:b/>
          <w:bCs/>
          <w:i/>
          <w:iCs/>
        </w:rPr>
      </w:pPr>
      <w:r>
        <w:rPr>
          <w:b/>
          <w:bCs/>
          <w:i/>
          <w:iCs/>
        </w:rPr>
        <w:t>Option 2: PC3 of 23 dBm with +[2.8]/-2 dB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B95EDC" w14:paraId="3372A277" w14:textId="77777777" w:rsidTr="00B95EDC">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11F2174E" w14:textId="77777777" w:rsidR="00B95EDC" w:rsidRDefault="00B95EDC">
            <w:pPr>
              <w:pStyle w:val="TAH"/>
              <w:rPr>
                <w:rFonts w:ascii="Times New Roman" w:hAnsi="Times New Roman"/>
                <w:lang w:eastAsia="en-GB"/>
              </w:rPr>
            </w:pPr>
            <w:r>
              <w:rPr>
                <w:rFonts w:ascii="Times New Roman" w:hAnsi="Times New Roman"/>
              </w:rPr>
              <w:t>EUTRA band</w:t>
            </w:r>
          </w:p>
        </w:tc>
        <w:tc>
          <w:tcPr>
            <w:tcW w:w="1697" w:type="dxa"/>
            <w:tcBorders>
              <w:top w:val="single" w:sz="4" w:space="0" w:color="auto"/>
              <w:left w:val="single" w:sz="4" w:space="0" w:color="auto"/>
              <w:bottom w:val="single" w:sz="4" w:space="0" w:color="auto"/>
              <w:right w:val="single" w:sz="4" w:space="0" w:color="auto"/>
            </w:tcBorders>
            <w:hideMark/>
          </w:tcPr>
          <w:p w14:paraId="0F74D8AA" w14:textId="77777777" w:rsidR="00B95EDC" w:rsidRDefault="00B95EDC">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10A8B69F" w14:textId="77777777" w:rsidR="00B95EDC" w:rsidRDefault="00B95EDC">
            <w:pPr>
              <w:pStyle w:val="TAH"/>
              <w:rPr>
                <w:rFonts w:ascii="Times New Roman" w:hAnsi="Times New Roman"/>
              </w:rPr>
            </w:pPr>
            <w:r>
              <w:rPr>
                <w:rFonts w:ascii="Times New Roman" w:hAnsi="Times New Roman"/>
              </w:rPr>
              <w:t>Tolerance (dB)</w:t>
            </w:r>
          </w:p>
        </w:tc>
      </w:tr>
      <w:tr w:rsidR="00B95EDC" w14:paraId="4A499FD8" w14:textId="77777777" w:rsidTr="00B95EDC">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4FCF8B9E" w14:textId="77777777" w:rsidR="00B95EDC" w:rsidRDefault="00B95EDC">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682C04D0" w14:textId="77777777" w:rsidR="00B95EDC" w:rsidRDefault="00B95EDC">
            <w:pPr>
              <w:pStyle w:val="TAC"/>
              <w:rPr>
                <w:rFonts w:ascii="Times New Roman" w:hAnsi="Times New Roman"/>
              </w:rPr>
            </w:pPr>
            <w:r>
              <w:rPr>
                <w:rFonts w:ascii="Times New Roman" w:hAnsi="Times New Roman"/>
              </w:rPr>
              <w:t>23</w:t>
            </w:r>
          </w:p>
        </w:tc>
        <w:tc>
          <w:tcPr>
            <w:tcW w:w="1559" w:type="dxa"/>
            <w:tcBorders>
              <w:top w:val="single" w:sz="4" w:space="0" w:color="auto"/>
              <w:left w:val="single" w:sz="4" w:space="0" w:color="auto"/>
              <w:bottom w:val="single" w:sz="4" w:space="0" w:color="auto"/>
              <w:right w:val="single" w:sz="4" w:space="0" w:color="auto"/>
            </w:tcBorders>
            <w:hideMark/>
          </w:tcPr>
          <w:p w14:paraId="7BC18649" w14:textId="77777777" w:rsidR="00B95EDC" w:rsidRDefault="00B95EDC">
            <w:pPr>
              <w:pStyle w:val="TAC"/>
              <w:rPr>
                <w:rFonts w:ascii="Times New Roman" w:hAnsi="Times New Roman"/>
              </w:rPr>
            </w:pPr>
            <w:r>
              <w:rPr>
                <w:rFonts w:ascii="Times New Roman" w:hAnsi="Times New Roman"/>
              </w:rPr>
              <w:t>+[2.8]/-2</w:t>
            </w:r>
          </w:p>
        </w:tc>
      </w:tr>
    </w:tbl>
    <w:p w14:paraId="05860F18" w14:textId="20705655" w:rsidR="00B95EDC" w:rsidRDefault="00B95EDC" w:rsidP="00B95EDC">
      <w:pPr>
        <w:ind w:leftChars="100" w:left="200"/>
        <w:rPr>
          <w:b/>
          <w:bCs/>
          <w:i/>
          <w:iCs/>
        </w:rPr>
      </w:pPr>
      <w:r>
        <w:rPr>
          <w:b/>
          <w:bCs/>
          <w:i/>
          <w:iCs/>
        </w:rPr>
        <w:t>Option 3: PC3 of [23.4] dBm with +[2.4]/-2 dB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B95EDC" w14:paraId="5A11739C" w14:textId="77777777" w:rsidTr="00B95EDC">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2FDB53C" w14:textId="77777777" w:rsidR="00B95EDC" w:rsidRDefault="00B95EDC">
            <w:pPr>
              <w:pStyle w:val="TAH"/>
              <w:rPr>
                <w:rFonts w:ascii="Times New Roman" w:hAnsi="Times New Roman"/>
                <w:lang w:eastAsia="en-GB"/>
              </w:rPr>
            </w:pPr>
            <w:r>
              <w:rPr>
                <w:rFonts w:ascii="Times New Roman" w:hAnsi="Times New Roman"/>
              </w:rPr>
              <w:t>EUTRA band</w:t>
            </w:r>
          </w:p>
        </w:tc>
        <w:tc>
          <w:tcPr>
            <w:tcW w:w="1697" w:type="dxa"/>
            <w:tcBorders>
              <w:top w:val="single" w:sz="4" w:space="0" w:color="auto"/>
              <w:left w:val="single" w:sz="4" w:space="0" w:color="auto"/>
              <w:bottom w:val="single" w:sz="4" w:space="0" w:color="auto"/>
              <w:right w:val="single" w:sz="4" w:space="0" w:color="auto"/>
            </w:tcBorders>
            <w:hideMark/>
          </w:tcPr>
          <w:p w14:paraId="5A1E6409" w14:textId="77777777" w:rsidR="00B95EDC" w:rsidRDefault="00B95EDC">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5AF091AD" w14:textId="77777777" w:rsidR="00B95EDC" w:rsidRDefault="00B95EDC">
            <w:pPr>
              <w:pStyle w:val="TAH"/>
              <w:rPr>
                <w:rFonts w:ascii="Times New Roman" w:hAnsi="Times New Roman"/>
              </w:rPr>
            </w:pPr>
            <w:r>
              <w:rPr>
                <w:rFonts w:ascii="Times New Roman" w:hAnsi="Times New Roman"/>
              </w:rPr>
              <w:t>Tolerance (dB)</w:t>
            </w:r>
          </w:p>
        </w:tc>
      </w:tr>
      <w:tr w:rsidR="00B95EDC" w14:paraId="757EBA03" w14:textId="77777777" w:rsidTr="00B95EDC">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6A8D18BD" w14:textId="77777777" w:rsidR="00B95EDC" w:rsidRDefault="00B95EDC">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41FAE82C" w14:textId="510ABCC9" w:rsidR="00B95EDC" w:rsidRDefault="00B95EDC">
            <w:pPr>
              <w:pStyle w:val="TAC"/>
              <w:rPr>
                <w:rFonts w:ascii="Times New Roman" w:eastAsia="新細明體" w:hAnsi="Times New Roman"/>
              </w:rPr>
            </w:pPr>
            <w:r>
              <w:rPr>
                <w:rFonts w:ascii="Times New Roman" w:eastAsia="新細明體" w:hAnsi="Times New Roman"/>
              </w:rPr>
              <w:t>[23.4]</w:t>
            </w:r>
          </w:p>
        </w:tc>
        <w:tc>
          <w:tcPr>
            <w:tcW w:w="1559" w:type="dxa"/>
            <w:tcBorders>
              <w:top w:val="single" w:sz="4" w:space="0" w:color="auto"/>
              <w:left w:val="single" w:sz="4" w:space="0" w:color="auto"/>
              <w:bottom w:val="single" w:sz="4" w:space="0" w:color="auto"/>
              <w:right w:val="single" w:sz="4" w:space="0" w:color="auto"/>
            </w:tcBorders>
            <w:hideMark/>
          </w:tcPr>
          <w:p w14:paraId="51A9ADD6" w14:textId="77777777" w:rsidR="00B95EDC" w:rsidRDefault="00B95EDC">
            <w:pPr>
              <w:pStyle w:val="TAC"/>
              <w:rPr>
                <w:rFonts w:ascii="Times New Roman" w:eastAsia="新細明體" w:hAnsi="Times New Roman"/>
              </w:rPr>
            </w:pPr>
            <w:r>
              <w:rPr>
                <w:rFonts w:ascii="Times New Roman" w:eastAsia="新細明體" w:hAnsi="Times New Roman"/>
              </w:rPr>
              <w:t>+[2.4]/-2</w:t>
            </w:r>
          </w:p>
        </w:tc>
      </w:tr>
    </w:tbl>
    <w:p w14:paraId="19B30C0A" w14:textId="77777777" w:rsidR="00B95EDC" w:rsidRDefault="00B95EDC" w:rsidP="00B95EDC">
      <w:pPr>
        <w:rPr>
          <w:lang w:eastAsia="zh-CN"/>
        </w:rPr>
      </w:pPr>
    </w:p>
    <w:bookmarkEnd w:id="53"/>
    <w:bookmarkEnd w:id="58"/>
    <w:bookmarkEnd w:id="64"/>
    <w:p w14:paraId="6A23F324" w14:textId="77777777" w:rsidR="00571C34" w:rsidRPr="00974972" w:rsidRDefault="009D4F96" w:rsidP="009D4F96">
      <w:pPr>
        <w:pStyle w:val="1"/>
        <w:spacing w:before="0" w:after="120"/>
        <w:rPr>
          <w:rFonts w:ascii="Times New Roman" w:hAnsi="Times New Roman"/>
          <w:b/>
          <w:sz w:val="28"/>
          <w:szCs w:val="24"/>
          <w:lang w:eastAsia="zh-CN"/>
        </w:rPr>
      </w:pPr>
      <w:r w:rsidRPr="00974972">
        <w:rPr>
          <w:rFonts w:ascii="Times New Roman" w:hAnsi="Times New Roman"/>
          <w:b/>
          <w:sz w:val="28"/>
          <w:szCs w:val="24"/>
          <w:lang w:eastAsia="zh-CN"/>
        </w:rPr>
        <w:t xml:space="preserve">3 </w:t>
      </w:r>
      <w:r w:rsidR="00571C34" w:rsidRPr="00974972">
        <w:rPr>
          <w:rFonts w:ascii="Times New Roman" w:hAnsi="Times New Roman"/>
          <w:b/>
          <w:sz w:val="28"/>
          <w:szCs w:val="24"/>
          <w:lang w:eastAsia="zh-CN"/>
        </w:rPr>
        <w:t>Conclusion</w:t>
      </w:r>
    </w:p>
    <w:p w14:paraId="00339F06" w14:textId="1250C6DD" w:rsidR="00571C34" w:rsidRPr="00974972" w:rsidRDefault="00571C34" w:rsidP="00007145">
      <w:pPr>
        <w:rPr>
          <w:lang w:val="en-US" w:eastAsia="zh-CN"/>
        </w:rPr>
      </w:pPr>
      <w:bookmarkStart w:id="65" w:name="OLE_LINK426"/>
      <w:r w:rsidRPr="00974972">
        <w:rPr>
          <w:lang w:eastAsia="zh-CN"/>
        </w:rPr>
        <w:t xml:space="preserve">In this paper, </w:t>
      </w:r>
      <w:r w:rsidR="009E0236" w:rsidRPr="00974972">
        <w:rPr>
          <w:lang w:val="en-US" w:eastAsia="zh-CN"/>
        </w:rPr>
        <w:t xml:space="preserve">our views </w:t>
      </w:r>
      <w:r w:rsidR="00007145" w:rsidRPr="00974972">
        <w:rPr>
          <w:lang w:val="en-US" w:eastAsia="zh-CN"/>
        </w:rPr>
        <w:t xml:space="preserve">on </w:t>
      </w:r>
      <w:r w:rsidR="0059614E" w:rsidRPr="0059614E">
        <w:rPr>
          <w:lang w:val="en-US" w:eastAsia="zh-CN"/>
        </w:rPr>
        <w:t>an IoT-NTN S-band (MSS band 2000-2020 MHz UL and 2180-2200 MHz DL) UE RF requirements are provided</w:t>
      </w:r>
      <w:r w:rsidR="0059614E">
        <w:rPr>
          <w:lang w:val="en-US" w:eastAsia="zh-CN"/>
        </w:rPr>
        <w:t>.</w:t>
      </w:r>
    </w:p>
    <w:p w14:paraId="1FD66FF2" w14:textId="77777777" w:rsidR="00352CBA" w:rsidRDefault="00352CBA" w:rsidP="00352CBA">
      <w:pPr>
        <w:jc w:val="both"/>
        <w:rPr>
          <w:b/>
          <w:bCs/>
          <w:i/>
          <w:iCs/>
        </w:rPr>
      </w:pPr>
      <w:bookmarkStart w:id="66" w:name="OLE_LINK294"/>
      <w:bookmarkEnd w:id="65"/>
      <w:r>
        <w:rPr>
          <w:b/>
          <w:bCs/>
          <w:i/>
          <w:iCs/>
        </w:rPr>
        <w:t xml:space="preserve">Proposal 1: Regarding band number, specify IoT-NTN band number [252] for an IoT-NTN S-band (MSS band 2000-2020 MHz UL and 2180-2200 MHz DL) if feasible. </w:t>
      </w:r>
    </w:p>
    <w:p w14:paraId="312663D7" w14:textId="77777777" w:rsidR="00BA3AC0" w:rsidRDefault="00BA3AC0" w:rsidP="00BA3AC0">
      <w:pPr>
        <w:rPr>
          <w:b/>
          <w:bCs/>
          <w:i/>
          <w:iCs/>
        </w:rPr>
      </w:pPr>
      <w:r>
        <w:rPr>
          <w:b/>
          <w:bCs/>
          <w:i/>
          <w:iCs/>
        </w:rPr>
        <w:t>Proposal 2: Regarding CBW, the addition of an IoT-NTN S-band (MSS band 2000-2020 MHz UL and 2180-2200 MHz DL) does not have any impact on the CBW sub-clauses for category M1 or category NB1/NB2.</w:t>
      </w:r>
    </w:p>
    <w:p w14:paraId="25ABFF01" w14:textId="77777777" w:rsidR="00BA3AC0" w:rsidRDefault="00BA3AC0" w:rsidP="00BA3AC0">
      <w:pPr>
        <w:rPr>
          <w:b/>
          <w:bCs/>
          <w:i/>
          <w:iCs/>
        </w:rPr>
      </w:pPr>
      <w:r>
        <w:rPr>
          <w:b/>
          <w:bCs/>
          <w:i/>
          <w:iCs/>
        </w:rPr>
        <w:t>Proposal 3: As for an IoT-NTN S-band (MSS band 2000-2020 MHz UL and 2180-2200 MHz DL), to set the default Tx-Rx frequency separation as fixed value first. Further study variable Tx-Rx frequency separation.</w:t>
      </w:r>
    </w:p>
    <w:p w14:paraId="0EBE8AAB" w14:textId="77777777" w:rsidR="001A70CC" w:rsidRDefault="001A70CC" w:rsidP="00352CBA">
      <w:pPr>
        <w:jc w:val="both"/>
        <w:rPr>
          <w:b/>
          <w:bCs/>
          <w:i/>
          <w:iCs/>
        </w:rPr>
      </w:pPr>
    </w:p>
    <w:p w14:paraId="37B404F8" w14:textId="77777777" w:rsidR="00BA3AC0" w:rsidRDefault="00BA3AC0" w:rsidP="00BA3AC0">
      <w:pPr>
        <w:rPr>
          <w:b/>
          <w:bCs/>
          <w:i/>
          <w:iCs/>
        </w:rPr>
      </w:pPr>
      <w:r>
        <w:rPr>
          <w:b/>
          <w:bCs/>
          <w:i/>
          <w:iCs/>
        </w:rPr>
        <w:t>Observation 1: Regarding an IoT-NTN S-band (MSS band 2000-2020 MHz UL and 2180-2200 MHz DL) UE RF requirements, to distinguish band-agnostic UE RF requirements from TS 36.102 [2] is provided in Table 2.3-1.</w:t>
      </w:r>
    </w:p>
    <w:p w14:paraId="102F66A1" w14:textId="77777777" w:rsidR="00BA3AC0" w:rsidRDefault="00BA3AC0" w:rsidP="00BA3AC0">
      <w:pPr>
        <w:rPr>
          <w:b/>
          <w:bCs/>
          <w:i/>
          <w:iCs/>
        </w:rPr>
      </w:pPr>
      <w:r>
        <w:rPr>
          <w:b/>
          <w:bCs/>
          <w:i/>
          <w:iCs/>
        </w:rPr>
        <w:t>Proposal 4: To agree the proposals in the Table 2.3-1 if there is no specific concern, or at least use them as the starting point for further discussions on an IoT-NTN S-band (MSS band 2000-2020 MHz UL and 2180-2200 MHz DL) UE TX and RX RF requirements.</w:t>
      </w:r>
    </w:p>
    <w:p w14:paraId="0580DB60" w14:textId="77777777" w:rsidR="00BA3AC0" w:rsidRDefault="00BA3AC0" w:rsidP="00BA3AC0">
      <w:pPr>
        <w:rPr>
          <w:b/>
          <w:bCs/>
          <w:i/>
          <w:iCs/>
        </w:rPr>
      </w:pPr>
    </w:p>
    <w:p w14:paraId="3B6C9DC9" w14:textId="77777777" w:rsidR="00BA3AC0" w:rsidRDefault="00BA3AC0" w:rsidP="00BA3AC0">
      <w:pPr>
        <w:rPr>
          <w:b/>
          <w:bCs/>
          <w:i/>
          <w:iCs/>
        </w:rPr>
      </w:pPr>
      <w:r>
        <w:rPr>
          <w:b/>
          <w:bCs/>
          <w:i/>
          <w:iCs/>
        </w:rPr>
        <w:t xml:space="preserve">Observation 2: In TS 36.102 [2], regarding IoT NTN Cat-M1 UE reference sensitivity difference between FDD and HD-FDD duplex modes, HD-FDD REFSENS is 0.8dB better than FDD REFSENS. The lower HD-FDD RF front-end insertion loss compared to FDD insertion loss contributes the HD-FDD REFSENS improvement. </w:t>
      </w:r>
    </w:p>
    <w:p w14:paraId="50EDEC6E" w14:textId="77777777" w:rsidR="00BA3AC0" w:rsidRDefault="00BA3AC0" w:rsidP="00BA3AC0">
      <w:pPr>
        <w:pStyle w:val="TH"/>
        <w:rPr>
          <w:lang w:eastAsia="en-GB"/>
        </w:rPr>
      </w:pPr>
      <w:r>
        <w:t>Table 7.3A-1: Reference sensitivity for FDD UE category M1 QPSK P</w:t>
      </w:r>
      <w:r>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BA3AC0" w14:paraId="5732BBC6" w14:textId="77777777" w:rsidTr="00BA3AC0">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52940B95" w14:textId="77777777" w:rsidR="00BA3AC0" w:rsidRDefault="00BA3AC0">
            <w:pPr>
              <w:pStyle w:val="TAH"/>
              <w:rPr>
                <w:rFonts w:eastAsia="MS Mincho"/>
                <w:lang w:eastAsia="zh-TW"/>
              </w:rPr>
            </w:pPr>
            <w: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148D21E2" w14:textId="77777777" w:rsidR="00BA3AC0" w:rsidRDefault="00BA3AC0">
            <w:pPr>
              <w:pStyle w:val="TAH"/>
              <w:rPr>
                <w:rFonts w:eastAsia="MS Mincho"/>
              </w:rPr>
            </w:pPr>
            <w: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5598AE9" w14:textId="77777777" w:rsidR="00BA3AC0" w:rsidRDefault="00BA3AC0">
            <w:pPr>
              <w:pStyle w:val="TAH"/>
              <w:rPr>
                <w:rFonts w:eastAsia="MS Mincho"/>
              </w:rPr>
            </w:pPr>
            <w:r>
              <w:t>Duplex Mode</w:t>
            </w:r>
          </w:p>
        </w:tc>
      </w:tr>
      <w:tr w:rsidR="00BA3AC0" w14:paraId="36FED59B" w14:textId="77777777" w:rsidTr="00BA3AC0">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05A7E6F" w14:textId="77777777" w:rsidR="00BA3AC0" w:rsidRDefault="00BA3AC0">
            <w:pPr>
              <w:pStyle w:val="TAC"/>
              <w:rPr>
                <w:rFonts w:eastAsia="MS Mincho"/>
              </w:rPr>
            </w:pPr>
            <w:r>
              <w:rPr>
                <w:lang w:val="en-US" w:eastAsia="zh-CN"/>
              </w:rPr>
              <w:t>253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AB14A8E" w14:textId="77777777" w:rsidR="00BA3AC0" w:rsidRDefault="00BA3AC0">
            <w:pPr>
              <w:pStyle w:val="TAC"/>
              <w:rPr>
                <w:rFonts w:eastAsia="MS Mincho"/>
              </w:rPr>
            </w:pPr>
            <w:r>
              <w:rPr>
                <w:lang w:val="en-US" w:eastAsia="zh-CN"/>
              </w:rPr>
              <w:t>-102.7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E860872" w14:textId="77777777" w:rsidR="00BA3AC0" w:rsidRDefault="00BA3AC0">
            <w:pPr>
              <w:pStyle w:val="TAC"/>
              <w:rPr>
                <w:rFonts w:eastAsia="MS Mincho"/>
              </w:rPr>
            </w:pPr>
            <w:r>
              <w:rPr>
                <w:lang w:val="en-US" w:eastAsia="zh-CN"/>
              </w:rPr>
              <w:t>FDD</w:t>
            </w:r>
          </w:p>
        </w:tc>
      </w:tr>
      <w:tr w:rsidR="00BA3AC0" w14:paraId="1DCAAFA6" w14:textId="77777777" w:rsidTr="00BA3AC0">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9556D21" w14:textId="77777777" w:rsidR="00BA3AC0" w:rsidRDefault="00BA3AC0">
            <w:pPr>
              <w:pStyle w:val="TAC"/>
              <w:rPr>
                <w:rFonts w:eastAsia="MS Mincho"/>
              </w:rPr>
            </w:pPr>
            <w:r>
              <w:rPr>
                <w:rFonts w:eastAsia="MS Mincho"/>
              </w:rPr>
              <w:t>254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D487251" w14:textId="77777777" w:rsidR="00BA3AC0" w:rsidRDefault="00BA3AC0">
            <w:pPr>
              <w:pStyle w:val="TAC"/>
              <w:rPr>
                <w:rFonts w:eastAsia="MS Mincho"/>
              </w:rPr>
            </w:pPr>
            <w:r>
              <w:rPr>
                <w:rFonts w:eastAsia="MS Mincho"/>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F565369" w14:textId="77777777" w:rsidR="00BA3AC0" w:rsidRDefault="00BA3AC0">
            <w:pPr>
              <w:pStyle w:val="TAC"/>
              <w:rPr>
                <w:rFonts w:eastAsia="MS Mincho"/>
              </w:rPr>
            </w:pPr>
            <w:r>
              <w:rPr>
                <w:rFonts w:eastAsia="MS Mincho"/>
              </w:rPr>
              <w:t>FDD</w:t>
            </w:r>
          </w:p>
        </w:tc>
      </w:tr>
      <w:tr w:rsidR="00BA3AC0" w14:paraId="268C3CC1" w14:textId="77777777" w:rsidTr="00BA3AC0">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03C1383E" w14:textId="77777777" w:rsidR="00BA3AC0" w:rsidRDefault="00BA3AC0">
            <w:pPr>
              <w:pStyle w:val="TAC"/>
              <w:rPr>
                <w:rFonts w:eastAsia="MS Mincho"/>
              </w:rPr>
            </w:pPr>
            <w:r>
              <w:rPr>
                <w:rFonts w:eastAsia="MS Mincho"/>
              </w:rPr>
              <w:t>255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6975A32" w14:textId="77777777" w:rsidR="00BA3AC0" w:rsidRDefault="00BA3AC0">
            <w:pPr>
              <w:pStyle w:val="TAC"/>
              <w:rPr>
                <w:rFonts w:eastAsia="MS Mincho"/>
              </w:rPr>
            </w:pPr>
            <w:r>
              <w:rPr>
                <w:rFonts w:eastAsia="MS Mincho"/>
              </w:rPr>
              <w:t>-102.7</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76C086F" w14:textId="77777777" w:rsidR="00BA3AC0" w:rsidRDefault="00BA3AC0">
            <w:pPr>
              <w:pStyle w:val="TAC"/>
              <w:rPr>
                <w:rFonts w:eastAsia="MS Mincho"/>
              </w:rPr>
            </w:pPr>
            <w:r>
              <w:rPr>
                <w:rFonts w:eastAsia="MS Mincho"/>
              </w:rPr>
              <w:t>FDD</w:t>
            </w:r>
          </w:p>
        </w:tc>
      </w:tr>
      <w:tr w:rsidR="00BA3AC0" w14:paraId="010756C5" w14:textId="77777777" w:rsidTr="00BA3AC0">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6D0374F4" w14:textId="77777777" w:rsidR="00BA3AC0" w:rsidRDefault="00BA3AC0">
            <w:pPr>
              <w:pStyle w:val="TAC"/>
              <w:rPr>
                <w:rFonts w:eastAsia="MS Mincho"/>
              </w:rPr>
            </w:pPr>
            <w:r>
              <w:rPr>
                <w:rFonts w:eastAsia="MS Mincho"/>
              </w:rPr>
              <w:t>256</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8AAA15D" w14:textId="77777777" w:rsidR="00BA3AC0" w:rsidRDefault="00BA3AC0">
            <w:pPr>
              <w:pStyle w:val="TAC"/>
              <w:rPr>
                <w:rFonts w:eastAsia="MS Mincho"/>
              </w:rPr>
            </w:pPr>
            <w:r>
              <w:rPr>
                <w:rFonts w:eastAsia="MS Mincho"/>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4FD35D8" w14:textId="77777777" w:rsidR="00BA3AC0" w:rsidRDefault="00BA3AC0">
            <w:pPr>
              <w:pStyle w:val="TAC"/>
              <w:rPr>
                <w:rFonts w:eastAsia="MS Mincho"/>
              </w:rPr>
            </w:pPr>
            <w:r>
              <w:rPr>
                <w:rFonts w:eastAsia="MS Mincho"/>
              </w:rPr>
              <w:t>FDD</w:t>
            </w:r>
          </w:p>
        </w:tc>
      </w:tr>
    </w:tbl>
    <w:p w14:paraId="119878FE" w14:textId="77777777" w:rsidR="00BA3AC0" w:rsidRDefault="00BA3AC0" w:rsidP="00BA3AC0">
      <w:pPr>
        <w:rPr>
          <w:rFonts w:eastAsia="Times New Roman"/>
          <w:lang w:eastAsia="en-GB"/>
        </w:rPr>
      </w:pPr>
    </w:p>
    <w:p w14:paraId="21666F4F" w14:textId="77777777" w:rsidR="00BA3AC0" w:rsidRDefault="00BA3AC0" w:rsidP="00BA3AC0">
      <w:pPr>
        <w:pStyle w:val="TH"/>
        <w:rPr>
          <w:lang w:eastAsia="zh-TW"/>
        </w:rPr>
      </w:pPr>
      <w:r>
        <w:t>Table 7.3A-2: Reference sensitivity for HD-FDD UE category M1 QPSK P</w:t>
      </w:r>
      <w:r>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BA3AC0" w14:paraId="680E90D0" w14:textId="77777777" w:rsidTr="00BA3AC0">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71C8F02B" w14:textId="77777777" w:rsidR="00BA3AC0" w:rsidRDefault="00BA3AC0">
            <w:pPr>
              <w:pStyle w:val="TAH"/>
              <w:rPr>
                <w:rFonts w:eastAsia="MS Mincho"/>
              </w:rPr>
            </w:pPr>
            <w: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4B2883C" w14:textId="77777777" w:rsidR="00BA3AC0" w:rsidRDefault="00BA3AC0">
            <w:pPr>
              <w:pStyle w:val="TAH"/>
              <w:rPr>
                <w:rFonts w:eastAsia="MS Mincho"/>
              </w:rPr>
            </w:pPr>
            <w: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0214988" w14:textId="77777777" w:rsidR="00BA3AC0" w:rsidRDefault="00BA3AC0">
            <w:pPr>
              <w:pStyle w:val="TAH"/>
              <w:rPr>
                <w:rFonts w:eastAsia="MS Mincho"/>
              </w:rPr>
            </w:pPr>
            <w:r>
              <w:t>Duplex Mode</w:t>
            </w:r>
          </w:p>
        </w:tc>
      </w:tr>
      <w:tr w:rsidR="00BA3AC0" w14:paraId="2F6412A2" w14:textId="77777777" w:rsidTr="00BA3AC0">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11D6746D" w14:textId="77777777" w:rsidR="00BA3AC0" w:rsidRDefault="00BA3AC0">
            <w:pPr>
              <w:pStyle w:val="TAC"/>
              <w:rPr>
                <w:rFonts w:eastAsia="MS Mincho"/>
              </w:rPr>
            </w:pPr>
            <w:r>
              <w:rPr>
                <w:lang w:val="en-US" w:eastAsia="zh-CN"/>
              </w:rPr>
              <w:t>253</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B3D2C8C" w14:textId="77777777" w:rsidR="00BA3AC0" w:rsidRDefault="00BA3AC0">
            <w:pPr>
              <w:pStyle w:val="TAC"/>
              <w:rPr>
                <w:rFonts w:eastAsia="MS Mincho"/>
              </w:rPr>
            </w:pPr>
            <w:r>
              <w:rPr>
                <w:rFonts w:eastAsia="MS Mincho"/>
              </w:rPr>
              <w:t>-103.5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4E2E47B" w14:textId="77777777" w:rsidR="00BA3AC0" w:rsidRDefault="00BA3AC0">
            <w:pPr>
              <w:pStyle w:val="TAC"/>
              <w:rPr>
                <w:rFonts w:eastAsia="MS Mincho"/>
              </w:rPr>
            </w:pPr>
            <w:r>
              <w:rPr>
                <w:rFonts w:eastAsia="MS Mincho"/>
              </w:rPr>
              <w:t>HD-FDD</w:t>
            </w:r>
          </w:p>
        </w:tc>
      </w:tr>
      <w:tr w:rsidR="00BA3AC0" w14:paraId="115A7564" w14:textId="77777777" w:rsidTr="00BA3AC0">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2D2BA36D" w14:textId="77777777" w:rsidR="00BA3AC0" w:rsidRDefault="00BA3AC0">
            <w:pPr>
              <w:pStyle w:val="TAC"/>
              <w:rPr>
                <w:rFonts w:eastAsia="MS Mincho"/>
              </w:rPr>
            </w:pPr>
            <w:r>
              <w:rPr>
                <w:rFonts w:eastAsia="MS Mincho"/>
              </w:rPr>
              <w:t>254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7E294684" w14:textId="77777777" w:rsidR="00BA3AC0" w:rsidRDefault="00BA3AC0">
            <w:pPr>
              <w:pStyle w:val="TAC"/>
              <w:rPr>
                <w:rFonts w:eastAsia="MS Mincho"/>
              </w:rPr>
            </w:pPr>
            <w:r>
              <w:rPr>
                <w:rFonts w:eastAsia="MS Mincho"/>
              </w:rPr>
              <w:t>-103.1</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0831F75" w14:textId="77777777" w:rsidR="00BA3AC0" w:rsidRDefault="00BA3AC0">
            <w:pPr>
              <w:pStyle w:val="TAC"/>
              <w:rPr>
                <w:rFonts w:eastAsia="MS Mincho"/>
              </w:rPr>
            </w:pPr>
            <w:r>
              <w:rPr>
                <w:rFonts w:eastAsia="MS Mincho"/>
              </w:rPr>
              <w:t>HD-FDD</w:t>
            </w:r>
          </w:p>
        </w:tc>
      </w:tr>
      <w:tr w:rsidR="00BA3AC0" w14:paraId="48C14762" w14:textId="77777777" w:rsidTr="00BA3AC0">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56564568" w14:textId="77777777" w:rsidR="00BA3AC0" w:rsidRDefault="00BA3AC0">
            <w:pPr>
              <w:pStyle w:val="TAC"/>
              <w:rPr>
                <w:rFonts w:eastAsia="MS Mincho"/>
              </w:rPr>
            </w:pPr>
            <w:r>
              <w:rPr>
                <w:rFonts w:eastAsia="MS Mincho"/>
              </w:rPr>
              <w:t>255</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6B19CF1" w14:textId="77777777" w:rsidR="00BA3AC0" w:rsidRDefault="00BA3AC0">
            <w:pPr>
              <w:pStyle w:val="TAC"/>
              <w:rPr>
                <w:rFonts w:eastAsia="MS Mincho"/>
              </w:rPr>
            </w:pPr>
            <w:r>
              <w:rPr>
                <w:rFonts w:eastAsia="MS Mincho"/>
              </w:rPr>
              <w:t>-103.5</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6DEB48D" w14:textId="77777777" w:rsidR="00BA3AC0" w:rsidRDefault="00BA3AC0">
            <w:pPr>
              <w:pStyle w:val="TAC"/>
              <w:rPr>
                <w:rFonts w:eastAsia="MS Mincho"/>
              </w:rPr>
            </w:pPr>
            <w:r>
              <w:rPr>
                <w:rFonts w:eastAsia="MS Mincho"/>
              </w:rPr>
              <w:t>HD-FDD</w:t>
            </w:r>
          </w:p>
        </w:tc>
      </w:tr>
      <w:tr w:rsidR="00BA3AC0" w14:paraId="0EE88229" w14:textId="77777777" w:rsidTr="00BA3AC0">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39DC635A" w14:textId="77777777" w:rsidR="00BA3AC0" w:rsidRDefault="00BA3AC0">
            <w:pPr>
              <w:pStyle w:val="TAC"/>
              <w:rPr>
                <w:rFonts w:eastAsia="MS Mincho"/>
              </w:rPr>
            </w:pPr>
            <w:r>
              <w:rPr>
                <w:rFonts w:eastAsia="MS Mincho"/>
              </w:rPr>
              <w:t>256</w:t>
            </w:r>
          </w:p>
        </w:tc>
        <w:tc>
          <w:tcPr>
            <w:tcW w:w="3830" w:type="dxa"/>
            <w:tcBorders>
              <w:top w:val="single" w:sz="4" w:space="0" w:color="auto"/>
              <w:left w:val="single" w:sz="4" w:space="0" w:color="auto"/>
              <w:bottom w:val="single" w:sz="4" w:space="0" w:color="auto"/>
              <w:right w:val="single" w:sz="4" w:space="0" w:color="auto"/>
            </w:tcBorders>
            <w:vAlign w:val="center"/>
            <w:hideMark/>
          </w:tcPr>
          <w:p w14:paraId="56DC4AFC" w14:textId="77777777" w:rsidR="00BA3AC0" w:rsidRDefault="00BA3AC0">
            <w:pPr>
              <w:pStyle w:val="TAC"/>
              <w:rPr>
                <w:rFonts w:eastAsia="MS Mincho"/>
              </w:rPr>
            </w:pPr>
            <w:r>
              <w:rPr>
                <w:rFonts w:eastAsia="MS Mincho"/>
              </w:rPr>
              <w:t>-103</w:t>
            </w:r>
          </w:p>
        </w:tc>
        <w:tc>
          <w:tcPr>
            <w:tcW w:w="2837" w:type="dxa"/>
            <w:tcBorders>
              <w:top w:val="single" w:sz="4" w:space="0" w:color="auto"/>
              <w:left w:val="single" w:sz="4" w:space="0" w:color="auto"/>
              <w:bottom w:val="single" w:sz="4" w:space="0" w:color="auto"/>
              <w:right w:val="single" w:sz="4" w:space="0" w:color="auto"/>
            </w:tcBorders>
            <w:vAlign w:val="center"/>
            <w:hideMark/>
          </w:tcPr>
          <w:p w14:paraId="5C3596D6" w14:textId="77777777" w:rsidR="00BA3AC0" w:rsidRDefault="00BA3AC0">
            <w:pPr>
              <w:pStyle w:val="TAC"/>
              <w:rPr>
                <w:rFonts w:eastAsia="MS Mincho"/>
              </w:rPr>
            </w:pPr>
            <w:r>
              <w:rPr>
                <w:rFonts w:eastAsia="MS Mincho"/>
              </w:rPr>
              <w:t>HD-FDD</w:t>
            </w:r>
          </w:p>
        </w:tc>
      </w:tr>
    </w:tbl>
    <w:p w14:paraId="08D62063" w14:textId="77777777" w:rsidR="00BA3AC0" w:rsidRDefault="00BA3AC0" w:rsidP="00BA3AC0">
      <w:pPr>
        <w:rPr>
          <w:rFonts w:eastAsia="Times New Roman"/>
          <w:lang w:val="en-CA" w:eastAsia="en-GB"/>
        </w:rPr>
      </w:pPr>
    </w:p>
    <w:p w14:paraId="1F50B9FC" w14:textId="77777777" w:rsidR="00E91911" w:rsidRDefault="00E91911" w:rsidP="00E91911">
      <w:pPr>
        <w:rPr>
          <w:b/>
          <w:bCs/>
          <w:i/>
          <w:iCs/>
        </w:rPr>
      </w:pPr>
      <w:r>
        <w:rPr>
          <w:b/>
          <w:bCs/>
          <w:i/>
          <w:iCs/>
        </w:rPr>
        <w:t>Observation 3: The HD-FDD RF front-end (FE) insertion loss is lower compared to FD-FDD FE insertion loss, which could improve ~0.8dB the HD-FDD UE RX REFSENS and TX maximum output power simultaneously.</w:t>
      </w:r>
    </w:p>
    <w:p w14:paraId="76FBB550" w14:textId="77777777" w:rsidR="00E91911" w:rsidRDefault="00E91911" w:rsidP="00E91911">
      <w:pPr>
        <w:rPr>
          <w:rFonts w:eastAsia="新細明體"/>
          <w:b/>
          <w:bCs/>
          <w:i/>
          <w:iCs/>
          <w:lang w:eastAsia="zh-TW"/>
        </w:rPr>
      </w:pPr>
      <w:r>
        <w:rPr>
          <w:b/>
          <w:bCs/>
          <w:i/>
          <w:iCs/>
        </w:rPr>
        <w:lastRenderedPageBreak/>
        <w:t>Observation 4: For IoT-NTN Cat-M1 UE, it can be observed that TX maximum output power increases when switching FD-FDD mode</w:t>
      </w:r>
      <w:r>
        <w:rPr>
          <w:rFonts w:eastAsia="新細明體"/>
          <w:b/>
          <w:bCs/>
          <w:i/>
          <w:iCs/>
          <w:lang w:eastAsia="zh-TW"/>
        </w:rPr>
        <w:t xml:space="preserve"> to HD-FDD mode. The Tx output power improvement could be 0.4dB. </w:t>
      </w:r>
    </w:p>
    <w:p w14:paraId="41C16560" w14:textId="77777777" w:rsidR="00BA3AC0" w:rsidRDefault="00BA3AC0" w:rsidP="00BA3AC0">
      <w:pPr>
        <w:rPr>
          <w:b/>
          <w:bCs/>
          <w:i/>
          <w:iCs/>
        </w:rPr>
      </w:pPr>
      <w:r>
        <w:rPr>
          <w:b/>
          <w:bCs/>
          <w:i/>
          <w:iCs/>
        </w:rPr>
        <w:t xml:space="preserve">Proposal 5: Regarding IoT-NTN UE which supports both HD-FDD and FD-FDD duplex modes for the IoT-NTN S-band (MSS band 2000-2020 MHz UL and 2180-2200 MHz DL), consider whether PC3 maximum output power </w:t>
      </w:r>
      <w:r w:rsidRPr="00BA3AC0">
        <w:rPr>
          <w:rFonts w:eastAsia="新細明體"/>
          <w:b/>
          <w:bCs/>
          <w:i/>
          <w:iCs/>
          <w:lang w:eastAsia="zh-TW"/>
        </w:rPr>
        <w:t>would be</w:t>
      </w:r>
      <w:r>
        <w:rPr>
          <w:b/>
          <w:bCs/>
          <w:i/>
          <w:iCs/>
        </w:rPr>
        <w:t xml:space="preserve"> feasible as:</w:t>
      </w:r>
    </w:p>
    <w:p w14:paraId="335AD956" w14:textId="77777777" w:rsidR="00BA3AC0" w:rsidRDefault="00BA3AC0" w:rsidP="00BA3AC0">
      <w:pPr>
        <w:ind w:leftChars="100" w:left="200"/>
        <w:rPr>
          <w:b/>
          <w:bCs/>
          <w:i/>
          <w:iCs/>
        </w:rPr>
      </w:pPr>
      <w:r>
        <w:rPr>
          <w:b/>
          <w:bCs/>
          <w:i/>
          <w:iCs/>
        </w:rPr>
        <w:t>Option 1: PC3 of [23.4]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BA3AC0" w14:paraId="52B02DBC"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3F507A54" w14:textId="77777777" w:rsidR="00BA3AC0" w:rsidRDefault="00BA3AC0">
            <w:pPr>
              <w:pStyle w:val="TAH"/>
              <w:rPr>
                <w:rFonts w:ascii="Times New Roman" w:hAnsi="Times New Roman"/>
                <w:lang w:eastAsia="en-GB"/>
              </w:rPr>
            </w:pPr>
            <w:r>
              <w:rPr>
                <w:rFonts w:ascii="Times New Roman" w:hAnsi="Times New Roman"/>
              </w:rPr>
              <w:t>EUTRA band</w:t>
            </w:r>
          </w:p>
        </w:tc>
        <w:tc>
          <w:tcPr>
            <w:tcW w:w="1697" w:type="dxa"/>
            <w:tcBorders>
              <w:top w:val="single" w:sz="4" w:space="0" w:color="auto"/>
              <w:left w:val="single" w:sz="4" w:space="0" w:color="auto"/>
              <w:bottom w:val="single" w:sz="4" w:space="0" w:color="auto"/>
              <w:right w:val="single" w:sz="4" w:space="0" w:color="auto"/>
            </w:tcBorders>
            <w:hideMark/>
          </w:tcPr>
          <w:p w14:paraId="0D71CA4D" w14:textId="77777777" w:rsidR="00BA3AC0" w:rsidRDefault="00BA3AC0">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616AA105" w14:textId="77777777" w:rsidR="00BA3AC0" w:rsidRDefault="00BA3AC0">
            <w:pPr>
              <w:pStyle w:val="TAH"/>
              <w:rPr>
                <w:rFonts w:ascii="Times New Roman" w:hAnsi="Times New Roman"/>
              </w:rPr>
            </w:pPr>
            <w:r>
              <w:rPr>
                <w:rFonts w:ascii="Times New Roman" w:hAnsi="Times New Roman"/>
              </w:rPr>
              <w:t>Tolerance (dB)</w:t>
            </w:r>
          </w:p>
        </w:tc>
      </w:tr>
      <w:tr w:rsidR="00BA3AC0" w14:paraId="5DB78381"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4BD754DF" w14:textId="77777777" w:rsidR="00BA3AC0" w:rsidRDefault="00BA3AC0">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1EDFC51B" w14:textId="77777777" w:rsidR="00BA3AC0" w:rsidRDefault="00BA3AC0">
            <w:pPr>
              <w:pStyle w:val="TAC"/>
              <w:rPr>
                <w:rFonts w:ascii="Times New Roman" w:hAnsi="Times New Roman"/>
              </w:rPr>
            </w:pPr>
            <w:r>
              <w:rPr>
                <w:rFonts w:ascii="Times New Roman" w:hAnsi="Times New Roman"/>
              </w:rPr>
              <w:t>[23.4]</w:t>
            </w:r>
          </w:p>
        </w:tc>
        <w:tc>
          <w:tcPr>
            <w:tcW w:w="1559" w:type="dxa"/>
            <w:tcBorders>
              <w:top w:val="single" w:sz="4" w:space="0" w:color="auto"/>
              <w:left w:val="single" w:sz="4" w:space="0" w:color="auto"/>
              <w:bottom w:val="single" w:sz="4" w:space="0" w:color="auto"/>
              <w:right w:val="single" w:sz="4" w:space="0" w:color="auto"/>
            </w:tcBorders>
            <w:hideMark/>
          </w:tcPr>
          <w:p w14:paraId="09996B56" w14:textId="77777777" w:rsidR="00BA3AC0" w:rsidRDefault="00BA3AC0">
            <w:pPr>
              <w:pStyle w:val="TAC"/>
              <w:rPr>
                <w:rFonts w:ascii="Times New Roman" w:hAnsi="Times New Roman"/>
              </w:rPr>
            </w:pPr>
            <w:r>
              <w:rPr>
                <w:rFonts w:ascii="Times New Roman" w:hAnsi="Times New Roman"/>
              </w:rPr>
              <w:t>+/-2</w:t>
            </w:r>
          </w:p>
        </w:tc>
      </w:tr>
    </w:tbl>
    <w:p w14:paraId="643CCDB8" w14:textId="77777777" w:rsidR="00BA3AC0" w:rsidRDefault="00BA3AC0" w:rsidP="00BA3AC0">
      <w:pPr>
        <w:ind w:leftChars="100" w:left="200"/>
        <w:rPr>
          <w:b/>
          <w:bCs/>
          <w:i/>
          <w:iCs/>
        </w:rPr>
      </w:pPr>
      <w:r>
        <w:rPr>
          <w:b/>
          <w:bCs/>
          <w:i/>
          <w:iCs/>
        </w:rPr>
        <w:t>Option 2: PC3 of 23 dBm with +[2.4]/-2 dB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BA3AC0" w14:paraId="1F372723"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BACEE3A" w14:textId="77777777" w:rsidR="00BA3AC0" w:rsidRDefault="00BA3AC0">
            <w:pPr>
              <w:pStyle w:val="TAH"/>
              <w:rPr>
                <w:rFonts w:ascii="Times New Roman" w:hAnsi="Times New Roman"/>
                <w:lang w:eastAsia="en-GB"/>
              </w:rPr>
            </w:pPr>
            <w:r>
              <w:rPr>
                <w:rFonts w:ascii="Times New Roman" w:hAnsi="Times New Roman"/>
              </w:rPr>
              <w:t>EUTRA band</w:t>
            </w:r>
          </w:p>
        </w:tc>
        <w:tc>
          <w:tcPr>
            <w:tcW w:w="1697" w:type="dxa"/>
            <w:tcBorders>
              <w:top w:val="single" w:sz="4" w:space="0" w:color="auto"/>
              <w:left w:val="single" w:sz="4" w:space="0" w:color="auto"/>
              <w:bottom w:val="single" w:sz="4" w:space="0" w:color="auto"/>
              <w:right w:val="single" w:sz="4" w:space="0" w:color="auto"/>
            </w:tcBorders>
            <w:hideMark/>
          </w:tcPr>
          <w:p w14:paraId="043BED82" w14:textId="77777777" w:rsidR="00BA3AC0" w:rsidRDefault="00BA3AC0">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0A133DD1" w14:textId="77777777" w:rsidR="00BA3AC0" w:rsidRDefault="00BA3AC0">
            <w:pPr>
              <w:pStyle w:val="TAH"/>
              <w:rPr>
                <w:rFonts w:ascii="Times New Roman" w:hAnsi="Times New Roman"/>
              </w:rPr>
            </w:pPr>
            <w:r>
              <w:rPr>
                <w:rFonts w:ascii="Times New Roman" w:hAnsi="Times New Roman"/>
              </w:rPr>
              <w:t>Tolerance (dB)</w:t>
            </w:r>
          </w:p>
        </w:tc>
      </w:tr>
      <w:tr w:rsidR="00BA3AC0" w14:paraId="757B0711"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21E523A3" w14:textId="77777777" w:rsidR="00BA3AC0" w:rsidRDefault="00BA3AC0">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6E94E759" w14:textId="77777777" w:rsidR="00BA3AC0" w:rsidRDefault="00BA3AC0">
            <w:pPr>
              <w:pStyle w:val="TAC"/>
              <w:rPr>
                <w:rFonts w:ascii="Times New Roman" w:hAnsi="Times New Roman"/>
              </w:rPr>
            </w:pPr>
            <w:r>
              <w:rPr>
                <w:rFonts w:ascii="Times New Roman" w:hAnsi="Times New Roman"/>
              </w:rPr>
              <w:t>23</w:t>
            </w:r>
          </w:p>
        </w:tc>
        <w:tc>
          <w:tcPr>
            <w:tcW w:w="1559" w:type="dxa"/>
            <w:tcBorders>
              <w:top w:val="single" w:sz="4" w:space="0" w:color="auto"/>
              <w:left w:val="single" w:sz="4" w:space="0" w:color="auto"/>
              <w:bottom w:val="single" w:sz="4" w:space="0" w:color="auto"/>
              <w:right w:val="single" w:sz="4" w:space="0" w:color="auto"/>
            </w:tcBorders>
            <w:hideMark/>
          </w:tcPr>
          <w:p w14:paraId="617C37F1" w14:textId="77777777" w:rsidR="00BA3AC0" w:rsidRDefault="00BA3AC0">
            <w:pPr>
              <w:pStyle w:val="TAC"/>
              <w:rPr>
                <w:rFonts w:ascii="Times New Roman" w:hAnsi="Times New Roman"/>
              </w:rPr>
            </w:pPr>
            <w:r>
              <w:rPr>
                <w:rFonts w:ascii="Times New Roman" w:hAnsi="Times New Roman"/>
              </w:rPr>
              <w:t>+[2.4]/-2</w:t>
            </w:r>
          </w:p>
        </w:tc>
      </w:tr>
    </w:tbl>
    <w:p w14:paraId="0BCB144F" w14:textId="77777777" w:rsidR="00BA3AC0" w:rsidRDefault="00BA3AC0" w:rsidP="00BA3AC0">
      <w:pPr>
        <w:ind w:leftChars="100" w:left="200"/>
        <w:rPr>
          <w:b/>
          <w:bCs/>
          <w:i/>
          <w:iCs/>
        </w:rPr>
      </w:pPr>
      <w:r>
        <w:rPr>
          <w:b/>
          <w:bCs/>
          <w:i/>
          <w:iCs/>
        </w:rPr>
        <w:t>Option 3: PC3 of [23.2] dBm with +[2.2]/-2 dB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BA3AC0" w14:paraId="23008E2B"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8D6DB5E" w14:textId="77777777" w:rsidR="00BA3AC0" w:rsidRDefault="00BA3AC0">
            <w:pPr>
              <w:pStyle w:val="TAH"/>
              <w:rPr>
                <w:rFonts w:ascii="Times New Roman" w:hAnsi="Times New Roman"/>
                <w:lang w:eastAsia="en-GB"/>
              </w:rPr>
            </w:pPr>
            <w:r>
              <w:rPr>
                <w:rFonts w:ascii="Times New Roman" w:hAnsi="Times New Roman"/>
              </w:rPr>
              <w:t>EUTRA band</w:t>
            </w:r>
          </w:p>
        </w:tc>
        <w:tc>
          <w:tcPr>
            <w:tcW w:w="1697" w:type="dxa"/>
            <w:tcBorders>
              <w:top w:val="single" w:sz="4" w:space="0" w:color="auto"/>
              <w:left w:val="single" w:sz="4" w:space="0" w:color="auto"/>
              <w:bottom w:val="single" w:sz="4" w:space="0" w:color="auto"/>
              <w:right w:val="single" w:sz="4" w:space="0" w:color="auto"/>
            </w:tcBorders>
            <w:hideMark/>
          </w:tcPr>
          <w:p w14:paraId="35AA4F42" w14:textId="77777777" w:rsidR="00BA3AC0" w:rsidRDefault="00BA3AC0">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61AF73F6" w14:textId="77777777" w:rsidR="00BA3AC0" w:rsidRDefault="00BA3AC0">
            <w:pPr>
              <w:pStyle w:val="TAH"/>
              <w:rPr>
                <w:rFonts w:ascii="Times New Roman" w:hAnsi="Times New Roman"/>
              </w:rPr>
            </w:pPr>
            <w:r>
              <w:rPr>
                <w:rFonts w:ascii="Times New Roman" w:hAnsi="Times New Roman"/>
              </w:rPr>
              <w:t>Tolerance (dB)</w:t>
            </w:r>
          </w:p>
        </w:tc>
      </w:tr>
      <w:tr w:rsidR="00BA3AC0" w14:paraId="4375DC90"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675ACD61" w14:textId="77777777" w:rsidR="00BA3AC0" w:rsidRDefault="00BA3AC0">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2185E033" w14:textId="77777777" w:rsidR="00BA3AC0" w:rsidRDefault="00BA3AC0">
            <w:pPr>
              <w:pStyle w:val="TAC"/>
              <w:rPr>
                <w:rFonts w:ascii="Times New Roman" w:eastAsia="新細明體" w:hAnsi="Times New Roman"/>
              </w:rPr>
            </w:pPr>
            <w:r>
              <w:rPr>
                <w:rFonts w:ascii="Times New Roman" w:eastAsia="新細明體" w:hAnsi="Times New Roman"/>
              </w:rPr>
              <w:t>[23.2]</w:t>
            </w:r>
          </w:p>
        </w:tc>
        <w:tc>
          <w:tcPr>
            <w:tcW w:w="1559" w:type="dxa"/>
            <w:tcBorders>
              <w:top w:val="single" w:sz="4" w:space="0" w:color="auto"/>
              <w:left w:val="single" w:sz="4" w:space="0" w:color="auto"/>
              <w:bottom w:val="single" w:sz="4" w:space="0" w:color="auto"/>
              <w:right w:val="single" w:sz="4" w:space="0" w:color="auto"/>
            </w:tcBorders>
            <w:hideMark/>
          </w:tcPr>
          <w:p w14:paraId="27F6D5D4" w14:textId="77777777" w:rsidR="00BA3AC0" w:rsidRDefault="00BA3AC0">
            <w:pPr>
              <w:pStyle w:val="TAC"/>
              <w:rPr>
                <w:rFonts w:ascii="Times New Roman" w:eastAsia="新細明體" w:hAnsi="Times New Roman"/>
              </w:rPr>
            </w:pPr>
            <w:r>
              <w:rPr>
                <w:rFonts w:ascii="Times New Roman" w:eastAsia="新細明體" w:hAnsi="Times New Roman"/>
              </w:rPr>
              <w:t>+[2.2]/-2</w:t>
            </w:r>
          </w:p>
        </w:tc>
      </w:tr>
    </w:tbl>
    <w:p w14:paraId="1B9B6325" w14:textId="77777777" w:rsidR="00BA3AC0" w:rsidRDefault="00BA3AC0" w:rsidP="00BA3AC0">
      <w:pPr>
        <w:rPr>
          <w:rFonts w:eastAsia="新細明體"/>
          <w:b/>
          <w:bCs/>
          <w:i/>
          <w:iCs/>
          <w:lang w:eastAsia="zh-TW"/>
        </w:rPr>
      </w:pPr>
    </w:p>
    <w:p w14:paraId="33374C52" w14:textId="77777777" w:rsidR="00BA3AC0" w:rsidRDefault="00BA3AC0" w:rsidP="00BA3AC0">
      <w:pPr>
        <w:rPr>
          <w:b/>
          <w:bCs/>
          <w:i/>
          <w:iCs/>
        </w:rPr>
      </w:pPr>
      <w:r>
        <w:rPr>
          <w:b/>
          <w:bCs/>
          <w:i/>
          <w:iCs/>
        </w:rPr>
        <w:t>Proposal 6: Regarding IoT-NTN UE which only supports HD-FDD duplex mode for the IoT-NTN S-band (MSS band 2000-2020 MHz UL and 2180-2200 MHz DL), consider whether PC3 maximum output power</w:t>
      </w:r>
      <w:r w:rsidRPr="00BA3AC0">
        <w:rPr>
          <w:rFonts w:eastAsia="新細明體"/>
          <w:b/>
          <w:bCs/>
          <w:i/>
          <w:iCs/>
          <w:lang w:eastAsia="zh-TW"/>
        </w:rPr>
        <w:t xml:space="preserve"> </w:t>
      </w:r>
      <w:r>
        <w:rPr>
          <w:rFonts w:eastAsia="新細明體"/>
          <w:b/>
          <w:bCs/>
          <w:i/>
          <w:iCs/>
          <w:lang w:eastAsia="zh-TW"/>
        </w:rPr>
        <w:t>would be</w:t>
      </w:r>
      <w:r>
        <w:rPr>
          <w:b/>
          <w:bCs/>
          <w:i/>
          <w:iCs/>
        </w:rPr>
        <w:t xml:space="preserve"> feasible as:</w:t>
      </w:r>
    </w:p>
    <w:p w14:paraId="6B77C35F" w14:textId="77777777" w:rsidR="00BA3AC0" w:rsidRDefault="00BA3AC0" w:rsidP="00BA3AC0">
      <w:pPr>
        <w:ind w:leftChars="100" w:left="200"/>
        <w:rPr>
          <w:b/>
          <w:bCs/>
          <w:i/>
          <w:iCs/>
        </w:rPr>
      </w:pPr>
      <w:r>
        <w:rPr>
          <w:b/>
          <w:bCs/>
          <w:i/>
          <w:iCs/>
        </w:rPr>
        <w:t>Option 1: PC3 of [23.4~23.8]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BA3AC0" w14:paraId="333E7876"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6C8F0EB1" w14:textId="77777777" w:rsidR="00BA3AC0" w:rsidRDefault="00BA3AC0">
            <w:pPr>
              <w:pStyle w:val="TAH"/>
              <w:rPr>
                <w:rFonts w:ascii="Times New Roman" w:hAnsi="Times New Roman"/>
                <w:lang w:eastAsia="en-GB"/>
              </w:rPr>
            </w:pPr>
            <w:r>
              <w:rPr>
                <w:rFonts w:ascii="Times New Roman" w:hAnsi="Times New Roman"/>
              </w:rPr>
              <w:t>EUTRA band</w:t>
            </w:r>
          </w:p>
        </w:tc>
        <w:tc>
          <w:tcPr>
            <w:tcW w:w="1697" w:type="dxa"/>
            <w:tcBorders>
              <w:top w:val="single" w:sz="4" w:space="0" w:color="auto"/>
              <w:left w:val="single" w:sz="4" w:space="0" w:color="auto"/>
              <w:bottom w:val="single" w:sz="4" w:space="0" w:color="auto"/>
              <w:right w:val="single" w:sz="4" w:space="0" w:color="auto"/>
            </w:tcBorders>
            <w:hideMark/>
          </w:tcPr>
          <w:p w14:paraId="47338DD1" w14:textId="77777777" w:rsidR="00BA3AC0" w:rsidRDefault="00BA3AC0">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1FD46BF6" w14:textId="77777777" w:rsidR="00BA3AC0" w:rsidRDefault="00BA3AC0">
            <w:pPr>
              <w:pStyle w:val="TAH"/>
              <w:rPr>
                <w:rFonts w:ascii="Times New Roman" w:hAnsi="Times New Roman"/>
              </w:rPr>
            </w:pPr>
            <w:r>
              <w:rPr>
                <w:rFonts w:ascii="Times New Roman" w:hAnsi="Times New Roman"/>
              </w:rPr>
              <w:t>Tolerance (dB)</w:t>
            </w:r>
          </w:p>
        </w:tc>
      </w:tr>
      <w:tr w:rsidR="00BA3AC0" w14:paraId="368E457A"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7EA01444" w14:textId="77777777" w:rsidR="00BA3AC0" w:rsidRDefault="00BA3AC0">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5E3666E4" w14:textId="77777777" w:rsidR="00BA3AC0" w:rsidRDefault="00BA3AC0">
            <w:pPr>
              <w:pStyle w:val="TAC"/>
              <w:rPr>
                <w:rFonts w:ascii="Times New Roman" w:hAnsi="Times New Roman"/>
              </w:rPr>
            </w:pPr>
            <w:r>
              <w:rPr>
                <w:rFonts w:ascii="Times New Roman" w:hAnsi="Times New Roman"/>
              </w:rPr>
              <w:t>[23.4~23.8]</w:t>
            </w:r>
          </w:p>
        </w:tc>
        <w:tc>
          <w:tcPr>
            <w:tcW w:w="1559" w:type="dxa"/>
            <w:tcBorders>
              <w:top w:val="single" w:sz="4" w:space="0" w:color="auto"/>
              <w:left w:val="single" w:sz="4" w:space="0" w:color="auto"/>
              <w:bottom w:val="single" w:sz="4" w:space="0" w:color="auto"/>
              <w:right w:val="single" w:sz="4" w:space="0" w:color="auto"/>
            </w:tcBorders>
            <w:hideMark/>
          </w:tcPr>
          <w:p w14:paraId="68163223" w14:textId="77777777" w:rsidR="00BA3AC0" w:rsidRDefault="00BA3AC0">
            <w:pPr>
              <w:pStyle w:val="TAC"/>
              <w:rPr>
                <w:rFonts w:ascii="Times New Roman" w:hAnsi="Times New Roman"/>
              </w:rPr>
            </w:pPr>
            <w:r>
              <w:rPr>
                <w:rFonts w:ascii="Times New Roman" w:hAnsi="Times New Roman"/>
              </w:rPr>
              <w:t>+/-2</w:t>
            </w:r>
          </w:p>
        </w:tc>
      </w:tr>
    </w:tbl>
    <w:p w14:paraId="0B0C2E38" w14:textId="77777777" w:rsidR="00BA3AC0" w:rsidRDefault="00BA3AC0" w:rsidP="00BA3AC0">
      <w:pPr>
        <w:ind w:leftChars="100" w:left="200"/>
        <w:rPr>
          <w:b/>
          <w:bCs/>
          <w:i/>
          <w:iCs/>
        </w:rPr>
      </w:pPr>
      <w:r>
        <w:rPr>
          <w:b/>
          <w:bCs/>
          <w:i/>
          <w:iCs/>
        </w:rPr>
        <w:t>Option 2: PC3 of 23 dBm with +[2.8]/-2 dB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BA3AC0" w14:paraId="2A0AEBB0"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6D55C619" w14:textId="77777777" w:rsidR="00BA3AC0" w:rsidRDefault="00BA3AC0">
            <w:pPr>
              <w:pStyle w:val="TAH"/>
              <w:rPr>
                <w:rFonts w:ascii="Times New Roman" w:hAnsi="Times New Roman"/>
                <w:lang w:eastAsia="en-GB"/>
              </w:rPr>
            </w:pPr>
            <w:r>
              <w:rPr>
                <w:rFonts w:ascii="Times New Roman" w:hAnsi="Times New Roman"/>
              </w:rPr>
              <w:t>EUTRA band</w:t>
            </w:r>
          </w:p>
        </w:tc>
        <w:tc>
          <w:tcPr>
            <w:tcW w:w="1697" w:type="dxa"/>
            <w:tcBorders>
              <w:top w:val="single" w:sz="4" w:space="0" w:color="auto"/>
              <w:left w:val="single" w:sz="4" w:space="0" w:color="auto"/>
              <w:bottom w:val="single" w:sz="4" w:space="0" w:color="auto"/>
              <w:right w:val="single" w:sz="4" w:space="0" w:color="auto"/>
            </w:tcBorders>
            <w:hideMark/>
          </w:tcPr>
          <w:p w14:paraId="0E9DB049" w14:textId="77777777" w:rsidR="00BA3AC0" w:rsidRDefault="00BA3AC0">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52809618" w14:textId="77777777" w:rsidR="00BA3AC0" w:rsidRDefault="00BA3AC0">
            <w:pPr>
              <w:pStyle w:val="TAH"/>
              <w:rPr>
                <w:rFonts w:ascii="Times New Roman" w:hAnsi="Times New Roman"/>
              </w:rPr>
            </w:pPr>
            <w:r>
              <w:rPr>
                <w:rFonts w:ascii="Times New Roman" w:hAnsi="Times New Roman"/>
              </w:rPr>
              <w:t>Tolerance (dB)</w:t>
            </w:r>
          </w:p>
        </w:tc>
      </w:tr>
      <w:tr w:rsidR="00BA3AC0" w14:paraId="6C959B3E"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00009808" w14:textId="77777777" w:rsidR="00BA3AC0" w:rsidRDefault="00BA3AC0">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31D51D42" w14:textId="77777777" w:rsidR="00BA3AC0" w:rsidRDefault="00BA3AC0">
            <w:pPr>
              <w:pStyle w:val="TAC"/>
              <w:rPr>
                <w:rFonts w:ascii="Times New Roman" w:hAnsi="Times New Roman"/>
              </w:rPr>
            </w:pPr>
            <w:r>
              <w:rPr>
                <w:rFonts w:ascii="Times New Roman" w:hAnsi="Times New Roman"/>
              </w:rPr>
              <w:t>23</w:t>
            </w:r>
          </w:p>
        </w:tc>
        <w:tc>
          <w:tcPr>
            <w:tcW w:w="1559" w:type="dxa"/>
            <w:tcBorders>
              <w:top w:val="single" w:sz="4" w:space="0" w:color="auto"/>
              <w:left w:val="single" w:sz="4" w:space="0" w:color="auto"/>
              <w:bottom w:val="single" w:sz="4" w:space="0" w:color="auto"/>
              <w:right w:val="single" w:sz="4" w:space="0" w:color="auto"/>
            </w:tcBorders>
            <w:hideMark/>
          </w:tcPr>
          <w:p w14:paraId="57D04937" w14:textId="77777777" w:rsidR="00BA3AC0" w:rsidRDefault="00BA3AC0">
            <w:pPr>
              <w:pStyle w:val="TAC"/>
              <w:rPr>
                <w:rFonts w:ascii="Times New Roman" w:hAnsi="Times New Roman"/>
              </w:rPr>
            </w:pPr>
            <w:r>
              <w:rPr>
                <w:rFonts w:ascii="Times New Roman" w:hAnsi="Times New Roman"/>
              </w:rPr>
              <w:t>+[2.8]/-2</w:t>
            </w:r>
          </w:p>
        </w:tc>
      </w:tr>
    </w:tbl>
    <w:p w14:paraId="427198AD" w14:textId="77777777" w:rsidR="00BA3AC0" w:rsidRDefault="00BA3AC0" w:rsidP="00BA3AC0">
      <w:pPr>
        <w:ind w:leftChars="100" w:left="200"/>
        <w:rPr>
          <w:b/>
          <w:bCs/>
          <w:i/>
          <w:iCs/>
        </w:rPr>
      </w:pPr>
      <w:r>
        <w:rPr>
          <w:b/>
          <w:bCs/>
          <w:i/>
          <w:iCs/>
        </w:rPr>
        <w:t>Option 3: PC3 of [23.4] dBm with +[2.4]/-2 dB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697"/>
        <w:gridCol w:w="1559"/>
      </w:tblGrid>
      <w:tr w:rsidR="00BA3AC0" w14:paraId="3EAD2E96"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1AFB0821" w14:textId="77777777" w:rsidR="00BA3AC0" w:rsidRDefault="00BA3AC0">
            <w:pPr>
              <w:pStyle w:val="TAH"/>
              <w:rPr>
                <w:rFonts w:ascii="Times New Roman" w:hAnsi="Times New Roman"/>
                <w:lang w:eastAsia="en-GB"/>
              </w:rPr>
            </w:pPr>
            <w:r>
              <w:rPr>
                <w:rFonts w:ascii="Times New Roman" w:hAnsi="Times New Roman"/>
              </w:rPr>
              <w:t>EUTRA band</w:t>
            </w:r>
          </w:p>
        </w:tc>
        <w:tc>
          <w:tcPr>
            <w:tcW w:w="1697" w:type="dxa"/>
            <w:tcBorders>
              <w:top w:val="single" w:sz="4" w:space="0" w:color="auto"/>
              <w:left w:val="single" w:sz="4" w:space="0" w:color="auto"/>
              <w:bottom w:val="single" w:sz="4" w:space="0" w:color="auto"/>
              <w:right w:val="single" w:sz="4" w:space="0" w:color="auto"/>
            </w:tcBorders>
            <w:hideMark/>
          </w:tcPr>
          <w:p w14:paraId="2B73A751" w14:textId="77777777" w:rsidR="00BA3AC0" w:rsidRDefault="00BA3AC0">
            <w:pPr>
              <w:pStyle w:val="TAH"/>
              <w:rPr>
                <w:rFonts w:ascii="Times New Roman" w:hAnsi="Times New Roman"/>
                <w:lang w:eastAsia="zh-TW"/>
              </w:rPr>
            </w:pPr>
            <w:r>
              <w:rPr>
                <w:rFonts w:ascii="Times New Roman" w:hAnsi="Times New Roman"/>
              </w:rPr>
              <w:t>Class 3 (dBm)</w:t>
            </w:r>
          </w:p>
        </w:tc>
        <w:tc>
          <w:tcPr>
            <w:tcW w:w="1559" w:type="dxa"/>
            <w:tcBorders>
              <w:top w:val="single" w:sz="4" w:space="0" w:color="auto"/>
              <w:left w:val="single" w:sz="4" w:space="0" w:color="auto"/>
              <w:bottom w:val="single" w:sz="4" w:space="0" w:color="auto"/>
              <w:right w:val="single" w:sz="4" w:space="0" w:color="auto"/>
            </w:tcBorders>
            <w:hideMark/>
          </w:tcPr>
          <w:p w14:paraId="0EE6934A" w14:textId="77777777" w:rsidR="00BA3AC0" w:rsidRDefault="00BA3AC0">
            <w:pPr>
              <w:pStyle w:val="TAH"/>
              <w:rPr>
                <w:rFonts w:ascii="Times New Roman" w:hAnsi="Times New Roman"/>
              </w:rPr>
            </w:pPr>
            <w:r>
              <w:rPr>
                <w:rFonts w:ascii="Times New Roman" w:hAnsi="Times New Roman"/>
              </w:rPr>
              <w:t>Tolerance (dB)</w:t>
            </w:r>
          </w:p>
        </w:tc>
      </w:tr>
      <w:tr w:rsidR="00BA3AC0" w14:paraId="7ED67E27" w14:textId="77777777" w:rsidTr="00BA3AC0">
        <w:trP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14:paraId="14E10CE2" w14:textId="77777777" w:rsidR="00BA3AC0" w:rsidRDefault="00BA3AC0">
            <w:pPr>
              <w:pStyle w:val="TAC"/>
              <w:rPr>
                <w:rFonts w:ascii="Times New Roman" w:eastAsia="新細明體" w:hAnsi="Times New Roman"/>
              </w:rPr>
            </w:pPr>
            <w:r>
              <w:rPr>
                <w:rFonts w:ascii="Times New Roman" w:eastAsia="新細明體" w:hAnsi="Times New Roman"/>
              </w:rPr>
              <w:t>[252]</w:t>
            </w:r>
          </w:p>
        </w:tc>
        <w:tc>
          <w:tcPr>
            <w:tcW w:w="1697" w:type="dxa"/>
            <w:tcBorders>
              <w:top w:val="single" w:sz="4" w:space="0" w:color="auto"/>
              <w:left w:val="single" w:sz="4" w:space="0" w:color="auto"/>
              <w:bottom w:val="single" w:sz="4" w:space="0" w:color="auto"/>
              <w:right w:val="single" w:sz="4" w:space="0" w:color="auto"/>
            </w:tcBorders>
            <w:hideMark/>
          </w:tcPr>
          <w:p w14:paraId="18B7EC28" w14:textId="77777777" w:rsidR="00BA3AC0" w:rsidRDefault="00BA3AC0">
            <w:pPr>
              <w:pStyle w:val="TAC"/>
              <w:rPr>
                <w:rFonts w:ascii="Times New Roman" w:eastAsia="新細明體" w:hAnsi="Times New Roman"/>
              </w:rPr>
            </w:pPr>
            <w:r>
              <w:rPr>
                <w:rFonts w:ascii="Times New Roman" w:eastAsia="新細明體" w:hAnsi="Times New Roman"/>
              </w:rPr>
              <w:t>[23.4]</w:t>
            </w:r>
          </w:p>
        </w:tc>
        <w:tc>
          <w:tcPr>
            <w:tcW w:w="1559" w:type="dxa"/>
            <w:tcBorders>
              <w:top w:val="single" w:sz="4" w:space="0" w:color="auto"/>
              <w:left w:val="single" w:sz="4" w:space="0" w:color="auto"/>
              <w:bottom w:val="single" w:sz="4" w:space="0" w:color="auto"/>
              <w:right w:val="single" w:sz="4" w:space="0" w:color="auto"/>
            </w:tcBorders>
            <w:hideMark/>
          </w:tcPr>
          <w:p w14:paraId="62EB7AE5" w14:textId="77777777" w:rsidR="00BA3AC0" w:rsidRDefault="00BA3AC0">
            <w:pPr>
              <w:pStyle w:val="TAC"/>
              <w:rPr>
                <w:rFonts w:ascii="Times New Roman" w:eastAsia="新細明體" w:hAnsi="Times New Roman"/>
              </w:rPr>
            </w:pPr>
            <w:r>
              <w:rPr>
                <w:rFonts w:ascii="Times New Roman" w:eastAsia="新細明體" w:hAnsi="Times New Roman"/>
              </w:rPr>
              <w:t>+[2.4]/-2</w:t>
            </w:r>
          </w:p>
        </w:tc>
      </w:tr>
    </w:tbl>
    <w:p w14:paraId="05B28BA4" w14:textId="77777777" w:rsidR="00BA3AC0" w:rsidRDefault="00BA3AC0" w:rsidP="00BA3AC0">
      <w:pPr>
        <w:rPr>
          <w:lang w:eastAsia="zh-CN"/>
        </w:rPr>
      </w:pPr>
    </w:p>
    <w:bookmarkEnd w:id="66"/>
    <w:p w14:paraId="1E68B60E" w14:textId="77777777" w:rsidR="00571C34" w:rsidRPr="00974972" w:rsidRDefault="00571C34" w:rsidP="00044480">
      <w:pPr>
        <w:pStyle w:val="1"/>
        <w:spacing w:before="0" w:after="120"/>
        <w:ind w:left="420" w:hanging="420"/>
        <w:rPr>
          <w:rFonts w:ascii="Times New Roman" w:hAnsi="Times New Roman"/>
          <w:b/>
          <w:sz w:val="28"/>
          <w:szCs w:val="24"/>
          <w:lang w:eastAsia="zh-CN"/>
        </w:rPr>
      </w:pPr>
      <w:r w:rsidRPr="00974972">
        <w:rPr>
          <w:rFonts w:ascii="Times New Roman" w:hAnsi="Times New Roman"/>
          <w:b/>
          <w:sz w:val="28"/>
          <w:szCs w:val="24"/>
          <w:lang w:eastAsia="zh-CN"/>
        </w:rPr>
        <w:t>Reference</w:t>
      </w:r>
    </w:p>
    <w:p w14:paraId="321D0324" w14:textId="2B516121" w:rsidR="00F04262" w:rsidRPr="00974972" w:rsidRDefault="00F04262" w:rsidP="004D7344">
      <w:pPr>
        <w:numPr>
          <w:ilvl w:val="0"/>
          <w:numId w:val="4"/>
        </w:numPr>
        <w:rPr>
          <w:lang w:val="en-US" w:eastAsia="zh-CN"/>
        </w:rPr>
      </w:pPr>
      <w:bookmarkStart w:id="67" w:name="OLE_LINK436"/>
      <w:bookmarkEnd w:id="0"/>
      <w:r w:rsidRPr="00974972">
        <w:rPr>
          <w:lang w:val="en-US" w:eastAsia="zh-CN"/>
        </w:rPr>
        <w:t>RP-</w:t>
      </w:r>
      <w:r w:rsidR="00044BD9" w:rsidRPr="00974972">
        <w:rPr>
          <w:lang w:val="en-US" w:eastAsia="zh-CN"/>
        </w:rPr>
        <w:t>24</w:t>
      </w:r>
      <w:bookmarkEnd w:id="67"/>
      <w:r w:rsidR="004B4B00" w:rsidRPr="00974972">
        <w:rPr>
          <w:lang w:val="en-US" w:eastAsia="zh-CN"/>
        </w:rPr>
        <w:t>1662</w:t>
      </w:r>
      <w:r w:rsidRPr="00974972">
        <w:rPr>
          <w:lang w:val="en-US" w:eastAsia="zh-CN"/>
        </w:rPr>
        <w:t xml:space="preserve">, </w:t>
      </w:r>
      <w:r w:rsidR="008E7FAF" w:rsidRPr="00974972">
        <w:rPr>
          <w:lang w:val="en-US" w:eastAsia="zh-CN"/>
        </w:rPr>
        <w:t>“</w:t>
      </w:r>
      <w:r w:rsidR="004B4B00" w:rsidRPr="00974972">
        <w:rPr>
          <w:lang w:val="en-US" w:eastAsia="zh-CN"/>
        </w:rPr>
        <w:t>New WID on Introduction of IoT-NTN S-band (MSS band 2000-2020 MHz UL and 2180-2200 MHz DL)</w:t>
      </w:r>
      <w:r w:rsidR="00B739EA" w:rsidRPr="00974972">
        <w:rPr>
          <w:lang w:val="en-US" w:eastAsia="zh-CN"/>
        </w:rPr>
        <w:t>”</w:t>
      </w:r>
      <w:r w:rsidRPr="00974972">
        <w:rPr>
          <w:lang w:val="en-US" w:eastAsia="zh-CN"/>
        </w:rPr>
        <w:t xml:space="preserve">, </w:t>
      </w:r>
      <w:r w:rsidR="004B4B00" w:rsidRPr="00974972">
        <w:rPr>
          <w:lang w:val="en-US" w:eastAsia="zh-CN"/>
        </w:rPr>
        <w:t xml:space="preserve">DISH Network, EchoStar, </w:t>
      </w:r>
      <w:proofErr w:type="spellStart"/>
      <w:r w:rsidR="004B4B00" w:rsidRPr="00974972">
        <w:rPr>
          <w:lang w:val="en-US" w:eastAsia="zh-CN"/>
        </w:rPr>
        <w:t>TerreStar</w:t>
      </w:r>
      <w:proofErr w:type="spellEnd"/>
      <w:r w:rsidR="004B4B00" w:rsidRPr="00974972">
        <w:rPr>
          <w:lang w:val="en-US" w:eastAsia="zh-CN"/>
        </w:rPr>
        <w:t xml:space="preserve">, </w:t>
      </w:r>
      <w:proofErr w:type="spellStart"/>
      <w:r w:rsidR="004B4B00" w:rsidRPr="00974972">
        <w:rPr>
          <w:lang w:val="en-US" w:eastAsia="zh-CN"/>
        </w:rPr>
        <w:t>OmniSpace</w:t>
      </w:r>
      <w:proofErr w:type="spellEnd"/>
      <w:r w:rsidR="004B4B00" w:rsidRPr="00974972">
        <w:rPr>
          <w:lang w:val="en-US" w:eastAsia="zh-CN"/>
        </w:rPr>
        <w:t xml:space="preserve">, </w:t>
      </w:r>
      <w:proofErr w:type="spellStart"/>
      <w:r w:rsidR="004B4B00" w:rsidRPr="00974972">
        <w:rPr>
          <w:lang w:val="en-US" w:eastAsia="zh-CN"/>
        </w:rPr>
        <w:t>Telus</w:t>
      </w:r>
      <w:proofErr w:type="spellEnd"/>
    </w:p>
    <w:p w14:paraId="1E0E3D91" w14:textId="09FD35B6" w:rsidR="00AF2EDF" w:rsidRPr="000E4E35" w:rsidRDefault="00974972" w:rsidP="000E4E35">
      <w:pPr>
        <w:numPr>
          <w:ilvl w:val="0"/>
          <w:numId w:val="4"/>
        </w:numPr>
        <w:rPr>
          <w:rFonts w:eastAsia="新細明體"/>
          <w:lang w:val="en-US" w:eastAsia="zh-TW"/>
        </w:rPr>
      </w:pPr>
      <w:r>
        <w:rPr>
          <w:rFonts w:eastAsia="新細明體"/>
          <w:lang w:val="en-US" w:eastAsia="zh-TW"/>
        </w:rPr>
        <w:t>TS 36.102</w:t>
      </w:r>
      <w:r w:rsidR="00E533C0" w:rsidRPr="00974972">
        <w:rPr>
          <w:rFonts w:eastAsia="新細明體"/>
          <w:lang w:val="en-US" w:eastAsia="zh-TW"/>
        </w:rPr>
        <w:t>, “</w:t>
      </w:r>
      <w:r w:rsidR="000E4E35" w:rsidRPr="000E4E35">
        <w:rPr>
          <w:rFonts w:eastAsia="新細明體"/>
          <w:lang w:val="en-US" w:eastAsia="zh-TW"/>
        </w:rPr>
        <w:t>Evolved Universal Terrestrial Radio Access (E-UTRA);</w:t>
      </w:r>
      <w:r w:rsidR="000E4E35">
        <w:rPr>
          <w:rFonts w:eastAsia="新細明體" w:hint="eastAsia"/>
          <w:lang w:val="en-US" w:eastAsia="zh-TW"/>
        </w:rPr>
        <w:t xml:space="preserve"> </w:t>
      </w:r>
      <w:r w:rsidR="000E4E35" w:rsidRPr="000E4E35">
        <w:rPr>
          <w:rFonts w:eastAsia="新細明體"/>
          <w:lang w:val="en-US" w:eastAsia="zh-TW"/>
        </w:rPr>
        <w:t>User Equipment (UE) radio transmission and reception for satellite access</w:t>
      </w:r>
      <w:r w:rsidR="00E533C0" w:rsidRPr="000E4E35">
        <w:rPr>
          <w:rFonts w:eastAsia="新細明體"/>
          <w:lang w:val="en-US" w:eastAsia="zh-TW"/>
        </w:rPr>
        <w:t>”</w:t>
      </w:r>
    </w:p>
    <w:p w14:paraId="235CB413" w14:textId="61600E45" w:rsidR="007658D0" w:rsidRPr="00974972" w:rsidRDefault="007658D0" w:rsidP="00974972">
      <w:pPr>
        <w:rPr>
          <w:lang w:val="en-US" w:eastAsia="zh-CN"/>
        </w:rPr>
      </w:pPr>
    </w:p>
    <w:sectPr w:rsidR="007658D0" w:rsidRPr="00974972"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03773" w14:textId="77777777" w:rsidR="005C5A96" w:rsidRDefault="005C5A96">
      <w:pPr>
        <w:spacing w:after="0"/>
      </w:pPr>
      <w:r>
        <w:separator/>
      </w:r>
    </w:p>
  </w:endnote>
  <w:endnote w:type="continuationSeparator" w:id="0">
    <w:p w14:paraId="1512B6C3" w14:textId="77777777" w:rsidR="005C5A96" w:rsidRDefault="005C5A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5A9EF" w14:textId="77777777" w:rsidR="005C5A96" w:rsidRDefault="005C5A96">
      <w:pPr>
        <w:spacing w:after="0"/>
      </w:pPr>
      <w:r>
        <w:separator/>
      </w:r>
    </w:p>
  </w:footnote>
  <w:footnote w:type="continuationSeparator" w:id="0">
    <w:p w14:paraId="5A33ACE6" w14:textId="77777777" w:rsidR="005C5A96" w:rsidRDefault="005C5A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6"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6"/>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0"/>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2"/>
  </w:num>
  <w:num w:numId="9" w16cid:durableId="318703223">
    <w:abstractNumId w:val="29"/>
  </w:num>
  <w:num w:numId="10" w16cid:durableId="632370446">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36"/>
  </w:num>
  <w:num w:numId="12" w16cid:durableId="838620477">
    <w:abstractNumId w:val="11"/>
  </w:num>
  <w:num w:numId="13" w16cid:durableId="1235313318">
    <w:abstractNumId w:val="32"/>
  </w:num>
  <w:num w:numId="14" w16cid:durableId="1146510539">
    <w:abstractNumId w:val="30"/>
  </w:num>
  <w:num w:numId="15" w16cid:durableId="280495383">
    <w:abstractNumId w:val="31"/>
  </w:num>
  <w:num w:numId="16" w16cid:durableId="1931281249">
    <w:abstractNumId w:val="10"/>
  </w:num>
  <w:num w:numId="17" w16cid:durableId="1613513771">
    <w:abstractNumId w:val="5"/>
  </w:num>
  <w:num w:numId="18" w16cid:durableId="1924485527">
    <w:abstractNumId w:val="3"/>
  </w:num>
  <w:num w:numId="19" w16cid:durableId="1216502837">
    <w:abstractNumId w:val="18"/>
  </w:num>
  <w:num w:numId="20" w16cid:durableId="491338457">
    <w:abstractNumId w:val="14"/>
  </w:num>
  <w:num w:numId="21" w16cid:durableId="1250695300">
    <w:abstractNumId w:val="19"/>
  </w:num>
  <w:num w:numId="22" w16cid:durableId="910888538">
    <w:abstractNumId w:val="13"/>
  </w:num>
  <w:num w:numId="23" w16cid:durableId="1396393095">
    <w:abstractNumId w:val="35"/>
  </w:num>
  <w:num w:numId="24" w16cid:durableId="829099207">
    <w:abstractNumId w:val="24"/>
  </w:num>
  <w:num w:numId="25" w16cid:durableId="1561745263">
    <w:abstractNumId w:val="34"/>
  </w:num>
  <w:num w:numId="26" w16cid:durableId="81880429">
    <w:abstractNumId w:val="15"/>
  </w:num>
  <w:num w:numId="27" w16cid:durableId="1349452579">
    <w:abstractNumId w:val="17"/>
  </w:num>
  <w:num w:numId="28" w16cid:durableId="354578516">
    <w:abstractNumId w:val="23"/>
  </w:num>
  <w:num w:numId="29" w16cid:durableId="190850416">
    <w:abstractNumId w:val="28"/>
  </w:num>
  <w:num w:numId="30" w16cid:durableId="1799953529">
    <w:abstractNumId w:val="9"/>
  </w:num>
  <w:num w:numId="31" w16cid:durableId="2114132545">
    <w:abstractNumId w:val="21"/>
  </w:num>
  <w:num w:numId="32" w16cid:durableId="1916435417">
    <w:abstractNumId w:val="9"/>
  </w:num>
  <w:num w:numId="33" w16cid:durableId="202521493">
    <w:abstractNumId w:val="12"/>
  </w:num>
  <w:num w:numId="34" w16cid:durableId="277565278">
    <w:abstractNumId w:val="4"/>
  </w:num>
  <w:num w:numId="35" w16cid:durableId="349842558">
    <w:abstractNumId w:val="26"/>
  </w:num>
  <w:num w:numId="36" w16cid:durableId="63596174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27"/>
  </w:num>
  <w:num w:numId="38" w16cid:durableId="265310965">
    <w:abstractNumId w:val="25"/>
  </w:num>
  <w:num w:numId="39" w16cid:durableId="989557759">
    <w:abstractNumId w:val="7"/>
  </w:num>
  <w:num w:numId="40" w16cid:durableId="1237276910">
    <w:abstractNumId w:val="7"/>
  </w:num>
  <w:num w:numId="41" w16cid:durableId="2120175953">
    <w:abstractNumId w:val="25"/>
  </w:num>
  <w:num w:numId="42" w16cid:durableId="1362053868">
    <w:abstractNumId w:val="33"/>
  </w:num>
  <w:num w:numId="43" w16cid:durableId="205056809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6B5F"/>
    <w:rsid w:val="00022E4A"/>
    <w:rsid w:val="00023485"/>
    <w:rsid w:val="00034E3D"/>
    <w:rsid w:val="00042473"/>
    <w:rsid w:val="00044480"/>
    <w:rsid w:val="00044BD9"/>
    <w:rsid w:val="00045E15"/>
    <w:rsid w:val="000475FA"/>
    <w:rsid w:val="00050CA0"/>
    <w:rsid w:val="00054678"/>
    <w:rsid w:val="000551AD"/>
    <w:rsid w:val="00060EE7"/>
    <w:rsid w:val="00061C8A"/>
    <w:rsid w:val="0006244A"/>
    <w:rsid w:val="00063B4E"/>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5D92"/>
    <w:rsid w:val="000A5FF3"/>
    <w:rsid w:val="000A6394"/>
    <w:rsid w:val="000A7788"/>
    <w:rsid w:val="000B0134"/>
    <w:rsid w:val="000B05C9"/>
    <w:rsid w:val="000B05D5"/>
    <w:rsid w:val="000B55EA"/>
    <w:rsid w:val="000C02CF"/>
    <w:rsid w:val="000C038A"/>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1C0E"/>
    <w:rsid w:val="00153677"/>
    <w:rsid w:val="00153979"/>
    <w:rsid w:val="001618D4"/>
    <w:rsid w:val="001620D2"/>
    <w:rsid w:val="001625E9"/>
    <w:rsid w:val="00166473"/>
    <w:rsid w:val="001667D6"/>
    <w:rsid w:val="001677B3"/>
    <w:rsid w:val="00171ED1"/>
    <w:rsid w:val="00172A27"/>
    <w:rsid w:val="00175B5E"/>
    <w:rsid w:val="00176E53"/>
    <w:rsid w:val="00177C97"/>
    <w:rsid w:val="00182121"/>
    <w:rsid w:val="00182E48"/>
    <w:rsid w:val="001857A7"/>
    <w:rsid w:val="00186CF0"/>
    <w:rsid w:val="00192C46"/>
    <w:rsid w:val="001939E8"/>
    <w:rsid w:val="00195F02"/>
    <w:rsid w:val="00196AFE"/>
    <w:rsid w:val="001A0558"/>
    <w:rsid w:val="001A1103"/>
    <w:rsid w:val="001A4647"/>
    <w:rsid w:val="001A4B00"/>
    <w:rsid w:val="001A70CC"/>
    <w:rsid w:val="001A7259"/>
    <w:rsid w:val="001A7B60"/>
    <w:rsid w:val="001B3625"/>
    <w:rsid w:val="001B7A65"/>
    <w:rsid w:val="001B7A9B"/>
    <w:rsid w:val="001B7F11"/>
    <w:rsid w:val="001C10A9"/>
    <w:rsid w:val="001C133D"/>
    <w:rsid w:val="001C1347"/>
    <w:rsid w:val="001C5162"/>
    <w:rsid w:val="001C6845"/>
    <w:rsid w:val="001D0703"/>
    <w:rsid w:val="001D141F"/>
    <w:rsid w:val="001D1EB2"/>
    <w:rsid w:val="001D297D"/>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EB9"/>
    <w:rsid w:val="00295D9F"/>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57F3"/>
    <w:rsid w:val="0032748B"/>
    <w:rsid w:val="00333122"/>
    <w:rsid w:val="00333439"/>
    <w:rsid w:val="003367EE"/>
    <w:rsid w:val="00343F87"/>
    <w:rsid w:val="00345AF8"/>
    <w:rsid w:val="003503E8"/>
    <w:rsid w:val="003505ED"/>
    <w:rsid w:val="00352CBA"/>
    <w:rsid w:val="003540B7"/>
    <w:rsid w:val="00355BEB"/>
    <w:rsid w:val="00356E63"/>
    <w:rsid w:val="00357F7A"/>
    <w:rsid w:val="00362D7E"/>
    <w:rsid w:val="00365064"/>
    <w:rsid w:val="0037188C"/>
    <w:rsid w:val="00371B75"/>
    <w:rsid w:val="0037470F"/>
    <w:rsid w:val="00374ADE"/>
    <w:rsid w:val="00375962"/>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59F7"/>
    <w:rsid w:val="003D5ECC"/>
    <w:rsid w:val="003E05E9"/>
    <w:rsid w:val="003E0DBA"/>
    <w:rsid w:val="003E114A"/>
    <w:rsid w:val="003E1A36"/>
    <w:rsid w:val="003E32AE"/>
    <w:rsid w:val="003E3CA5"/>
    <w:rsid w:val="003E577A"/>
    <w:rsid w:val="003E7F03"/>
    <w:rsid w:val="003E7F84"/>
    <w:rsid w:val="003F16B8"/>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F68"/>
    <w:rsid w:val="00481057"/>
    <w:rsid w:val="00482CB1"/>
    <w:rsid w:val="004857DE"/>
    <w:rsid w:val="004858DD"/>
    <w:rsid w:val="004876EA"/>
    <w:rsid w:val="004879A0"/>
    <w:rsid w:val="00487FAD"/>
    <w:rsid w:val="00490692"/>
    <w:rsid w:val="004908AA"/>
    <w:rsid w:val="00493E54"/>
    <w:rsid w:val="00495D30"/>
    <w:rsid w:val="00497AA5"/>
    <w:rsid w:val="00497C3E"/>
    <w:rsid w:val="004A0EA5"/>
    <w:rsid w:val="004A689C"/>
    <w:rsid w:val="004B0D8E"/>
    <w:rsid w:val="004B44B0"/>
    <w:rsid w:val="004B461D"/>
    <w:rsid w:val="004B4B00"/>
    <w:rsid w:val="004B67DC"/>
    <w:rsid w:val="004B70D3"/>
    <w:rsid w:val="004B75B7"/>
    <w:rsid w:val="004B7D9C"/>
    <w:rsid w:val="004C2B03"/>
    <w:rsid w:val="004C40FC"/>
    <w:rsid w:val="004C71AC"/>
    <w:rsid w:val="004D1592"/>
    <w:rsid w:val="004D27E6"/>
    <w:rsid w:val="004D3B86"/>
    <w:rsid w:val="004D441A"/>
    <w:rsid w:val="004D7344"/>
    <w:rsid w:val="004E1051"/>
    <w:rsid w:val="004E3134"/>
    <w:rsid w:val="004E3A33"/>
    <w:rsid w:val="004E4750"/>
    <w:rsid w:val="004E5010"/>
    <w:rsid w:val="004E6375"/>
    <w:rsid w:val="004E65F9"/>
    <w:rsid w:val="004E7D5A"/>
    <w:rsid w:val="004F1B16"/>
    <w:rsid w:val="004F249E"/>
    <w:rsid w:val="004F2894"/>
    <w:rsid w:val="004F4D7B"/>
    <w:rsid w:val="004F5DA7"/>
    <w:rsid w:val="004F6BB0"/>
    <w:rsid w:val="005007D4"/>
    <w:rsid w:val="00500DCA"/>
    <w:rsid w:val="00502819"/>
    <w:rsid w:val="00503C65"/>
    <w:rsid w:val="00513DED"/>
    <w:rsid w:val="00513F94"/>
    <w:rsid w:val="005157C8"/>
    <w:rsid w:val="0051580D"/>
    <w:rsid w:val="00520026"/>
    <w:rsid w:val="00521B72"/>
    <w:rsid w:val="00523CDD"/>
    <w:rsid w:val="00525C6B"/>
    <w:rsid w:val="005268B1"/>
    <w:rsid w:val="00526C76"/>
    <w:rsid w:val="00530775"/>
    <w:rsid w:val="00533549"/>
    <w:rsid w:val="00534480"/>
    <w:rsid w:val="00536A1A"/>
    <w:rsid w:val="005372C8"/>
    <w:rsid w:val="00537CEC"/>
    <w:rsid w:val="00540214"/>
    <w:rsid w:val="00540AA8"/>
    <w:rsid w:val="00542892"/>
    <w:rsid w:val="00543821"/>
    <w:rsid w:val="00544560"/>
    <w:rsid w:val="00545193"/>
    <w:rsid w:val="00550584"/>
    <w:rsid w:val="00551D77"/>
    <w:rsid w:val="00552F03"/>
    <w:rsid w:val="0055361F"/>
    <w:rsid w:val="00553D92"/>
    <w:rsid w:val="00557844"/>
    <w:rsid w:val="00563747"/>
    <w:rsid w:val="00563958"/>
    <w:rsid w:val="00563F6A"/>
    <w:rsid w:val="00564BCD"/>
    <w:rsid w:val="00564F2B"/>
    <w:rsid w:val="00571C34"/>
    <w:rsid w:val="005737E3"/>
    <w:rsid w:val="00573A9A"/>
    <w:rsid w:val="0057479F"/>
    <w:rsid w:val="00576076"/>
    <w:rsid w:val="00576CE6"/>
    <w:rsid w:val="00580EAD"/>
    <w:rsid w:val="0058630E"/>
    <w:rsid w:val="00587ECF"/>
    <w:rsid w:val="0059183A"/>
    <w:rsid w:val="00592D74"/>
    <w:rsid w:val="00594F8D"/>
    <w:rsid w:val="0059614E"/>
    <w:rsid w:val="00597135"/>
    <w:rsid w:val="005A3B98"/>
    <w:rsid w:val="005A3D57"/>
    <w:rsid w:val="005A5BEC"/>
    <w:rsid w:val="005B12F2"/>
    <w:rsid w:val="005B14AE"/>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1369"/>
    <w:rsid w:val="006713FD"/>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5E84"/>
    <w:rsid w:val="006E7DF0"/>
    <w:rsid w:val="006E7E48"/>
    <w:rsid w:val="006F07DD"/>
    <w:rsid w:val="006F08FB"/>
    <w:rsid w:val="006F3294"/>
    <w:rsid w:val="006F34BF"/>
    <w:rsid w:val="006F64A1"/>
    <w:rsid w:val="006F6557"/>
    <w:rsid w:val="006F6880"/>
    <w:rsid w:val="00700E63"/>
    <w:rsid w:val="00701841"/>
    <w:rsid w:val="00702022"/>
    <w:rsid w:val="007036D1"/>
    <w:rsid w:val="007043FF"/>
    <w:rsid w:val="00705CA2"/>
    <w:rsid w:val="00710548"/>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803C9"/>
    <w:rsid w:val="00780B5E"/>
    <w:rsid w:val="00781FDF"/>
    <w:rsid w:val="00786F98"/>
    <w:rsid w:val="0079148F"/>
    <w:rsid w:val="00792342"/>
    <w:rsid w:val="00793146"/>
    <w:rsid w:val="00793352"/>
    <w:rsid w:val="00795D4D"/>
    <w:rsid w:val="0079605A"/>
    <w:rsid w:val="007961AC"/>
    <w:rsid w:val="00796735"/>
    <w:rsid w:val="00797183"/>
    <w:rsid w:val="007A09D9"/>
    <w:rsid w:val="007A4801"/>
    <w:rsid w:val="007A744F"/>
    <w:rsid w:val="007A7819"/>
    <w:rsid w:val="007B1444"/>
    <w:rsid w:val="007B17FD"/>
    <w:rsid w:val="007B1AD2"/>
    <w:rsid w:val="007B3814"/>
    <w:rsid w:val="007B512A"/>
    <w:rsid w:val="007B5C9B"/>
    <w:rsid w:val="007C0A66"/>
    <w:rsid w:val="007C1E02"/>
    <w:rsid w:val="007C2097"/>
    <w:rsid w:val="007C5841"/>
    <w:rsid w:val="007C6BA7"/>
    <w:rsid w:val="007D55EC"/>
    <w:rsid w:val="007D6A07"/>
    <w:rsid w:val="007E32DA"/>
    <w:rsid w:val="007E3C66"/>
    <w:rsid w:val="007E546B"/>
    <w:rsid w:val="007F2439"/>
    <w:rsid w:val="007F39C0"/>
    <w:rsid w:val="007F4A87"/>
    <w:rsid w:val="007F7054"/>
    <w:rsid w:val="0080111B"/>
    <w:rsid w:val="00803FC5"/>
    <w:rsid w:val="00811F1B"/>
    <w:rsid w:val="00812357"/>
    <w:rsid w:val="00813A9C"/>
    <w:rsid w:val="008152A1"/>
    <w:rsid w:val="00815EC3"/>
    <w:rsid w:val="008223BF"/>
    <w:rsid w:val="00822BBB"/>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6027D"/>
    <w:rsid w:val="008609E0"/>
    <w:rsid w:val="00861FC2"/>
    <w:rsid w:val="008620FD"/>
    <w:rsid w:val="008626E7"/>
    <w:rsid w:val="008632EE"/>
    <w:rsid w:val="00864941"/>
    <w:rsid w:val="00864E24"/>
    <w:rsid w:val="0086691F"/>
    <w:rsid w:val="0086714C"/>
    <w:rsid w:val="0087036F"/>
    <w:rsid w:val="00870EE7"/>
    <w:rsid w:val="0087278D"/>
    <w:rsid w:val="00880B58"/>
    <w:rsid w:val="00883485"/>
    <w:rsid w:val="00890CB1"/>
    <w:rsid w:val="00891260"/>
    <w:rsid w:val="0089207E"/>
    <w:rsid w:val="0089211F"/>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184B"/>
    <w:rsid w:val="008D2C43"/>
    <w:rsid w:val="008D5FB3"/>
    <w:rsid w:val="008D6E05"/>
    <w:rsid w:val="008D72D1"/>
    <w:rsid w:val="008D7839"/>
    <w:rsid w:val="008D7B60"/>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79D"/>
    <w:rsid w:val="009A6711"/>
    <w:rsid w:val="009B0449"/>
    <w:rsid w:val="009B6356"/>
    <w:rsid w:val="009C1AEB"/>
    <w:rsid w:val="009C1B65"/>
    <w:rsid w:val="009C1E7E"/>
    <w:rsid w:val="009C2853"/>
    <w:rsid w:val="009C3095"/>
    <w:rsid w:val="009C3DED"/>
    <w:rsid w:val="009C5EDF"/>
    <w:rsid w:val="009C63C7"/>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6101"/>
    <w:rsid w:val="00A273FB"/>
    <w:rsid w:val="00A30078"/>
    <w:rsid w:val="00A35D91"/>
    <w:rsid w:val="00A37167"/>
    <w:rsid w:val="00A37FE1"/>
    <w:rsid w:val="00A40D4F"/>
    <w:rsid w:val="00A4227D"/>
    <w:rsid w:val="00A42BE8"/>
    <w:rsid w:val="00A44092"/>
    <w:rsid w:val="00A44413"/>
    <w:rsid w:val="00A45AC7"/>
    <w:rsid w:val="00A45D8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4F0"/>
    <w:rsid w:val="00B12050"/>
    <w:rsid w:val="00B12FA4"/>
    <w:rsid w:val="00B1474A"/>
    <w:rsid w:val="00B20A01"/>
    <w:rsid w:val="00B20C1E"/>
    <w:rsid w:val="00B233CF"/>
    <w:rsid w:val="00B2580A"/>
    <w:rsid w:val="00B258BB"/>
    <w:rsid w:val="00B25C53"/>
    <w:rsid w:val="00B310B7"/>
    <w:rsid w:val="00B33E33"/>
    <w:rsid w:val="00B343D2"/>
    <w:rsid w:val="00B343E7"/>
    <w:rsid w:val="00B34CF0"/>
    <w:rsid w:val="00B36283"/>
    <w:rsid w:val="00B3669B"/>
    <w:rsid w:val="00B375F0"/>
    <w:rsid w:val="00B45F41"/>
    <w:rsid w:val="00B4687B"/>
    <w:rsid w:val="00B4733F"/>
    <w:rsid w:val="00B47E3C"/>
    <w:rsid w:val="00B50CEC"/>
    <w:rsid w:val="00B530BE"/>
    <w:rsid w:val="00B5311C"/>
    <w:rsid w:val="00B544FF"/>
    <w:rsid w:val="00B54C15"/>
    <w:rsid w:val="00B566B9"/>
    <w:rsid w:val="00B56C11"/>
    <w:rsid w:val="00B5768C"/>
    <w:rsid w:val="00B57A0B"/>
    <w:rsid w:val="00B60A01"/>
    <w:rsid w:val="00B60A0B"/>
    <w:rsid w:val="00B63F61"/>
    <w:rsid w:val="00B666D6"/>
    <w:rsid w:val="00B67840"/>
    <w:rsid w:val="00B67B97"/>
    <w:rsid w:val="00B71B60"/>
    <w:rsid w:val="00B733BD"/>
    <w:rsid w:val="00B739EA"/>
    <w:rsid w:val="00B747CB"/>
    <w:rsid w:val="00B76E5B"/>
    <w:rsid w:val="00B83AE4"/>
    <w:rsid w:val="00B90112"/>
    <w:rsid w:val="00B9031A"/>
    <w:rsid w:val="00B907FF"/>
    <w:rsid w:val="00B9084B"/>
    <w:rsid w:val="00B911EC"/>
    <w:rsid w:val="00B9130A"/>
    <w:rsid w:val="00B95091"/>
    <w:rsid w:val="00B95E65"/>
    <w:rsid w:val="00B95EDC"/>
    <w:rsid w:val="00B968C8"/>
    <w:rsid w:val="00BA0A6B"/>
    <w:rsid w:val="00BA0DE4"/>
    <w:rsid w:val="00BA11E6"/>
    <w:rsid w:val="00BA153C"/>
    <w:rsid w:val="00BA16F7"/>
    <w:rsid w:val="00BA3AC0"/>
    <w:rsid w:val="00BA3EC5"/>
    <w:rsid w:val="00BA42E0"/>
    <w:rsid w:val="00BA4A57"/>
    <w:rsid w:val="00BA5792"/>
    <w:rsid w:val="00BB1222"/>
    <w:rsid w:val="00BB178D"/>
    <w:rsid w:val="00BB2A6C"/>
    <w:rsid w:val="00BB31BA"/>
    <w:rsid w:val="00BB4ACA"/>
    <w:rsid w:val="00BB5DFC"/>
    <w:rsid w:val="00BB69C2"/>
    <w:rsid w:val="00BC0D95"/>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12DBC"/>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8564B"/>
    <w:rsid w:val="00C8610D"/>
    <w:rsid w:val="00C9214E"/>
    <w:rsid w:val="00C92DA6"/>
    <w:rsid w:val="00C95953"/>
    <w:rsid w:val="00C95985"/>
    <w:rsid w:val="00CA1AE3"/>
    <w:rsid w:val="00CA31D4"/>
    <w:rsid w:val="00CA5811"/>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E0D28"/>
    <w:rsid w:val="00CE232C"/>
    <w:rsid w:val="00CE3979"/>
    <w:rsid w:val="00CE47C2"/>
    <w:rsid w:val="00CE52AB"/>
    <w:rsid w:val="00CE5F35"/>
    <w:rsid w:val="00CE709D"/>
    <w:rsid w:val="00CE716E"/>
    <w:rsid w:val="00CF0358"/>
    <w:rsid w:val="00CF647D"/>
    <w:rsid w:val="00CF79B5"/>
    <w:rsid w:val="00D001D9"/>
    <w:rsid w:val="00D011AD"/>
    <w:rsid w:val="00D01208"/>
    <w:rsid w:val="00D03F9A"/>
    <w:rsid w:val="00D0497A"/>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4816"/>
    <w:rsid w:val="00D50632"/>
    <w:rsid w:val="00D50D28"/>
    <w:rsid w:val="00D51FF6"/>
    <w:rsid w:val="00D53DBA"/>
    <w:rsid w:val="00D54DB2"/>
    <w:rsid w:val="00D55512"/>
    <w:rsid w:val="00D61642"/>
    <w:rsid w:val="00D66928"/>
    <w:rsid w:val="00D7376C"/>
    <w:rsid w:val="00D744DE"/>
    <w:rsid w:val="00D767CC"/>
    <w:rsid w:val="00D80A04"/>
    <w:rsid w:val="00D8274D"/>
    <w:rsid w:val="00D83419"/>
    <w:rsid w:val="00D8373D"/>
    <w:rsid w:val="00D83792"/>
    <w:rsid w:val="00D84B90"/>
    <w:rsid w:val="00D90AFB"/>
    <w:rsid w:val="00D94B21"/>
    <w:rsid w:val="00D95A61"/>
    <w:rsid w:val="00D96F27"/>
    <w:rsid w:val="00DA1C8E"/>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2CED"/>
    <w:rsid w:val="00E032E5"/>
    <w:rsid w:val="00E0382B"/>
    <w:rsid w:val="00E06EFE"/>
    <w:rsid w:val="00E07639"/>
    <w:rsid w:val="00E07EED"/>
    <w:rsid w:val="00E10BA7"/>
    <w:rsid w:val="00E12A09"/>
    <w:rsid w:val="00E130C4"/>
    <w:rsid w:val="00E15076"/>
    <w:rsid w:val="00E205FE"/>
    <w:rsid w:val="00E211F5"/>
    <w:rsid w:val="00E244B6"/>
    <w:rsid w:val="00E2642E"/>
    <w:rsid w:val="00E31374"/>
    <w:rsid w:val="00E32F39"/>
    <w:rsid w:val="00E37584"/>
    <w:rsid w:val="00E37F2C"/>
    <w:rsid w:val="00E4166D"/>
    <w:rsid w:val="00E4300F"/>
    <w:rsid w:val="00E467AF"/>
    <w:rsid w:val="00E469F0"/>
    <w:rsid w:val="00E4712F"/>
    <w:rsid w:val="00E47C93"/>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3443"/>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5561"/>
    <w:rsid w:val="00F756F3"/>
    <w:rsid w:val="00F80B8A"/>
    <w:rsid w:val="00F827DD"/>
    <w:rsid w:val="00F85442"/>
    <w:rsid w:val="00F86057"/>
    <w:rsid w:val="00F862B6"/>
    <w:rsid w:val="00F95ABD"/>
    <w:rsid w:val="00F95F36"/>
    <w:rsid w:val="00FA1823"/>
    <w:rsid w:val="00FA324B"/>
    <w:rsid w:val="00FA6718"/>
    <w:rsid w:val="00FB198F"/>
    <w:rsid w:val="00FB6386"/>
    <w:rsid w:val="00FB7958"/>
    <w:rsid w:val="00FB7A82"/>
    <w:rsid w:val="00FC127B"/>
    <w:rsid w:val="00FC3AB3"/>
    <w:rsid w:val="00FC5756"/>
    <w:rsid w:val="00FC69EE"/>
    <w:rsid w:val="00FC7416"/>
    <w:rsid w:val="00FD0042"/>
    <w:rsid w:val="00FD0C4D"/>
    <w:rsid w:val="00FD0DAF"/>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6</Pages>
  <Words>1758</Words>
  <Characters>10022</Characters>
  <Application>Microsoft Office Word</Application>
  <DocSecurity>0</DocSecurity>
  <Lines>83</Lines>
  <Paragraphs>23</Paragraphs>
  <ScaleCrop>false</ScaleCrop>
  <Company>MTK</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97</cp:revision>
  <dcterms:created xsi:type="dcterms:W3CDTF">2024-08-05T15:05:00Z</dcterms:created>
  <dcterms:modified xsi:type="dcterms:W3CDTF">2024-08-09T15:22:00Z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